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F1" w:rsidRDefault="00C63DF1" w:rsidP="009266EE">
      <w:pPr>
        <w:tabs>
          <w:tab w:val="left" w:pos="3969"/>
        </w:tabs>
        <w:rPr>
          <w:rFonts w:ascii="Arial" w:hAnsi="Arial" w:cs="Arial"/>
          <w:sz w:val="20"/>
          <w:szCs w:val="16"/>
          <w:lang w:val="de-AT"/>
        </w:rPr>
      </w:pPr>
    </w:p>
    <w:p w:rsidR="00C63DF1" w:rsidRDefault="00C63DF1" w:rsidP="009266EE">
      <w:pPr>
        <w:tabs>
          <w:tab w:val="left" w:pos="3969"/>
        </w:tabs>
        <w:rPr>
          <w:rFonts w:ascii="Arial" w:hAnsi="Arial" w:cs="Arial"/>
          <w:sz w:val="20"/>
          <w:szCs w:val="16"/>
          <w:lang w:val="de-AT"/>
        </w:rPr>
      </w:pPr>
    </w:p>
    <w:p w:rsidR="00C63DF1" w:rsidRDefault="00C63DF1" w:rsidP="009266EE">
      <w:pPr>
        <w:tabs>
          <w:tab w:val="left" w:pos="3969"/>
        </w:tabs>
        <w:rPr>
          <w:rFonts w:ascii="Arial" w:hAnsi="Arial" w:cs="Arial"/>
          <w:sz w:val="20"/>
          <w:szCs w:val="16"/>
          <w:lang w:val="de-AT"/>
        </w:rPr>
      </w:pPr>
    </w:p>
    <w:p w:rsidR="00C63DF1" w:rsidRDefault="00C63DF1" w:rsidP="009266EE">
      <w:pPr>
        <w:tabs>
          <w:tab w:val="left" w:pos="3969"/>
        </w:tabs>
        <w:rPr>
          <w:rFonts w:ascii="Arial" w:hAnsi="Arial" w:cs="Arial"/>
          <w:sz w:val="20"/>
          <w:szCs w:val="16"/>
          <w:lang w:val="de-AT"/>
        </w:rPr>
      </w:pPr>
      <w:r>
        <w:rPr>
          <w:rFonts w:ascii="Arial" w:hAnsi="Arial" w:cs="Arial"/>
          <w:noProof/>
          <w:sz w:val="20"/>
          <w:lang w:val="de-AT" w:eastAsia="de-AT"/>
        </w:rPr>
        <w:drawing>
          <wp:anchor distT="0" distB="0" distL="114300" distR="114300" simplePos="0" relativeHeight="251670528" behindDoc="0" locked="0" layoutInCell="1" allowOverlap="1" wp14:anchorId="47A514C5" wp14:editId="231A940C">
            <wp:simplePos x="0" y="0"/>
            <wp:positionH relativeFrom="column">
              <wp:posOffset>0</wp:posOffset>
            </wp:positionH>
            <wp:positionV relativeFrom="paragraph">
              <wp:posOffset>-503555</wp:posOffset>
            </wp:positionV>
            <wp:extent cx="539750" cy="628015"/>
            <wp:effectExtent l="0" t="0" r="0" b="635"/>
            <wp:wrapNone/>
            <wp:docPr id="15" name="Bild 598" descr="OSK_logo_gelb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OSK_logo_gelb50x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16"/>
          <w:lang w:val="de-AT" w:eastAsia="de-AT"/>
        </w:rPr>
        <w:drawing>
          <wp:anchor distT="0" distB="0" distL="114300" distR="114300" simplePos="0" relativeHeight="251672576" behindDoc="0" locked="0" layoutInCell="1" allowOverlap="1" wp14:anchorId="1CD2CAF6" wp14:editId="5DC102E0">
            <wp:simplePos x="0" y="0"/>
            <wp:positionH relativeFrom="column">
              <wp:posOffset>3442970</wp:posOffset>
            </wp:positionH>
            <wp:positionV relativeFrom="paragraph">
              <wp:posOffset>-613410</wp:posOffset>
            </wp:positionV>
            <wp:extent cx="2486025" cy="77152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GRallye-wir-bewegen-was.png"/>
                    <pic:cNvPicPr/>
                  </pic:nvPicPr>
                  <pic:blipFill>
                    <a:blip r:embed="rId9">
                      <a:extLst>
                        <a:ext uri="{28A0092B-C50C-407E-A947-70E740481C1C}">
                          <a14:useLocalDpi xmlns:a14="http://schemas.microsoft.com/office/drawing/2010/main" val="0"/>
                        </a:ext>
                      </a:extLst>
                    </a:blip>
                    <a:stretch>
                      <a:fillRect/>
                    </a:stretch>
                  </pic:blipFill>
                  <pic:spPr>
                    <a:xfrm>
                      <a:off x="0" y="0"/>
                      <a:ext cx="2486025" cy="771525"/>
                    </a:xfrm>
                    <a:prstGeom prst="rect">
                      <a:avLst/>
                    </a:prstGeom>
                  </pic:spPr>
                </pic:pic>
              </a:graphicData>
            </a:graphic>
          </wp:anchor>
        </w:drawing>
      </w:r>
    </w:p>
    <w:p w:rsidR="00C63DF1" w:rsidRPr="00F94C42" w:rsidRDefault="00C63DF1" w:rsidP="009266EE">
      <w:pPr>
        <w:tabs>
          <w:tab w:val="left" w:pos="3969"/>
        </w:tabs>
        <w:rPr>
          <w:rFonts w:ascii="Arial" w:hAnsi="Arial" w:cs="Arial"/>
          <w:sz w:val="20"/>
          <w:szCs w:val="16"/>
          <w:lang w:val="de-AT"/>
        </w:rPr>
      </w:pPr>
    </w:p>
    <w:p w:rsidR="00AC32CD" w:rsidRPr="008B3D0E" w:rsidRDefault="00AC32CD" w:rsidP="008B3D0E">
      <w:pPr>
        <w:pBdr>
          <w:top w:val="single" w:sz="4" w:space="1" w:color="auto"/>
          <w:left w:val="single" w:sz="4" w:space="4" w:color="auto"/>
          <w:bottom w:val="single" w:sz="4" w:space="1" w:color="auto"/>
          <w:right w:val="single" w:sz="4" w:space="4" w:color="auto"/>
        </w:pBdr>
        <w:tabs>
          <w:tab w:val="left" w:pos="3969"/>
        </w:tabs>
        <w:jc w:val="center"/>
        <w:rPr>
          <w:rFonts w:ascii="Arial" w:hAnsi="Arial" w:cs="Arial"/>
          <w:b/>
          <w:caps/>
          <w:sz w:val="20"/>
          <w:lang w:val="de-AT"/>
        </w:rPr>
      </w:pPr>
      <w:r w:rsidRPr="008B3D0E">
        <w:rPr>
          <w:rFonts w:ascii="Arial" w:hAnsi="Arial" w:cs="Arial"/>
          <w:b/>
          <w:caps/>
          <w:sz w:val="20"/>
          <w:lang w:val="de-AT"/>
        </w:rPr>
        <w:t>Haftungsausschluss</w:t>
      </w:r>
    </w:p>
    <w:p w:rsidR="00525E71" w:rsidRDefault="00525E71" w:rsidP="00AC32CD">
      <w:pPr>
        <w:jc w:val="both"/>
        <w:rPr>
          <w:rFonts w:ascii="Arial" w:hAnsi="Arial" w:cs="Arial"/>
          <w:sz w:val="16"/>
          <w:szCs w:val="16"/>
          <w:lang w:val="de-AT"/>
        </w:rPr>
      </w:pPr>
    </w:p>
    <w:p w:rsidR="00AC32CD" w:rsidRPr="00FC3619" w:rsidRDefault="00AC32CD" w:rsidP="00AC32CD">
      <w:pPr>
        <w:jc w:val="both"/>
        <w:rPr>
          <w:rFonts w:ascii="Arial" w:hAnsi="Arial" w:cs="Arial"/>
          <w:sz w:val="16"/>
          <w:szCs w:val="16"/>
          <w:lang w:val="de-AT"/>
        </w:rPr>
      </w:pPr>
      <w:r w:rsidRPr="00FC3619">
        <w:rPr>
          <w:rFonts w:ascii="Arial" w:hAnsi="Arial" w:cs="Arial"/>
          <w:sz w:val="16"/>
          <w:szCs w:val="16"/>
          <w:lang w:val="de-AT"/>
        </w:rPr>
        <w:t xml:space="preserve">Die Teilnehmer verstehen und kennen alle </w:t>
      </w:r>
      <w:r w:rsidR="00CC2C2A" w:rsidRPr="00FC3619">
        <w:rPr>
          <w:rFonts w:ascii="Arial" w:hAnsi="Arial" w:cs="Arial"/>
          <w:sz w:val="16"/>
          <w:szCs w:val="16"/>
          <w:lang w:val="de-AT"/>
        </w:rPr>
        <w:t>Risiken</w:t>
      </w:r>
      <w:r w:rsidRPr="00FC3619">
        <w:rPr>
          <w:rFonts w:ascii="Arial" w:hAnsi="Arial" w:cs="Arial"/>
          <w:sz w:val="16"/>
          <w:szCs w:val="16"/>
          <w:lang w:val="de-AT"/>
        </w:rPr>
        <w:t xml:space="preserve"> und Gefahren des Motorsports und akzeptieren sie völlig. Sollte ein Teilnehmer während einer Veranstaltung verletzt werden, erklärt er durch Abgabe seiner Nennung zu dieser Veranstaltung ausdrücklich, dass er jede medizinische Behandlung, Bergung, Beförderung zum Krankenhaus oder anderen Notfallstellen gutheißt. All diese Maßnahmen werden durch vom Veranstalter dafür abgestelltes Personal in bestem Wissen sowie in deren Abschätzung des Zustandes des Teilnehmers ergriffen. Die Teilnehmer verpflichten sich, alle damit verbundenen Kosten zu übernehmen, sofern diese nicht durch die Lizenz-Unfallversicherung bzw. andere Versicherungsverträge abgedeckt sind.</w:t>
      </w:r>
    </w:p>
    <w:p w:rsidR="00AC32CD" w:rsidRPr="00FC3619" w:rsidRDefault="00AC32CD" w:rsidP="00AC32CD">
      <w:pPr>
        <w:jc w:val="both"/>
        <w:rPr>
          <w:rFonts w:ascii="Arial" w:hAnsi="Arial" w:cs="Arial"/>
          <w:sz w:val="16"/>
          <w:szCs w:val="16"/>
          <w:lang w:val="de-AT"/>
        </w:rPr>
      </w:pPr>
      <w:proofErr w:type="gramStart"/>
      <w:r w:rsidRPr="00FC3619">
        <w:rPr>
          <w:rFonts w:ascii="Arial" w:hAnsi="Arial" w:cs="Arial"/>
          <w:sz w:val="16"/>
          <w:szCs w:val="16"/>
          <w:lang w:val="de-AT"/>
        </w:rPr>
        <w:t>Die Teilnehmer verzichten für sich und ihre Rechtsnachfolger daher auch für jede Versicherungsgesellschaft, mit der sie eventuell zusätzliche Verträge abgeschlossen haben, auf jegliche direkte und indirekte Schadenersatzforderungen ge</w:t>
      </w:r>
      <w:r w:rsidRPr="00FC3619">
        <w:rPr>
          <w:rFonts w:ascii="Arial" w:hAnsi="Arial" w:cs="Arial"/>
          <w:sz w:val="16"/>
          <w:szCs w:val="16"/>
          <w:lang w:val="de-AT"/>
        </w:rPr>
        <w:softHyphen/>
        <w:t>gen die OSK, deren Funktionäre, den Veranstalter bzw. Organisator oder Rennstreckenhalter, sowie jede weitere Person oder Vereinigung, die mit der Veranstaltung zu tun hat (einschließlich aller Funktionäre und für die Veranstaltung Genehmigungen erteilende Behörden oder Organisationen) sowie andere Bewerber und Fahrer, insgesamt "Parteien" genannt.</w:t>
      </w:r>
      <w:proofErr w:type="gramEnd"/>
    </w:p>
    <w:p w:rsidR="00AC32CD" w:rsidRPr="00FC3619" w:rsidRDefault="00AC32CD" w:rsidP="00AC32CD">
      <w:pPr>
        <w:jc w:val="both"/>
        <w:rPr>
          <w:rFonts w:ascii="Arial" w:hAnsi="Arial" w:cs="Arial"/>
          <w:sz w:val="16"/>
          <w:szCs w:val="16"/>
          <w:lang w:val="de-AT"/>
        </w:rPr>
      </w:pPr>
      <w:r w:rsidRPr="00FC3619">
        <w:rPr>
          <w:rFonts w:ascii="Arial" w:hAnsi="Arial" w:cs="Arial"/>
          <w:sz w:val="16"/>
          <w:szCs w:val="16"/>
          <w:lang w:val="de-AT"/>
        </w:rPr>
        <w:t>Die Teilnehmer erklären durch Abgabe ihrer Nennung zu dieser Veranstaltung, dass sie unwiderruflich und bedingungslos auf alle Rechte, Rechtsmittel, Ansprüche, Forderungen, Handlungen und/oder Verfahren verzichten, die von ihnen oder in ihrem Namen gegen die "Parteien" eingesetzt werden könnten. Dies im Zusammenhang mit Verletzungen, Verlusten, Schäden, Kosten und/oder Ausgaben (einschließlich Anwaltskosten), die den Teilnehmern aufgrund eines Zwischenfalls oder Unfalls im Rahmen dieser Veranstaltung erwachsen. Die Teilnehmer erklären durch Abgabe ihrer Nennung zu dieser Veranstaltung unwiderruflich, dass sie auf alle Zeiten die "Parteien" von der Haftung für solche Verluste befreien, entbinden, entlasten, die Parteien schützen und sie schadlos halten.</w:t>
      </w:r>
    </w:p>
    <w:p w:rsidR="00AC32CD" w:rsidRPr="00FC3619" w:rsidRDefault="00AC32CD" w:rsidP="00AC32CD">
      <w:pPr>
        <w:jc w:val="both"/>
        <w:rPr>
          <w:rFonts w:ascii="Arial" w:hAnsi="Arial" w:cs="Arial"/>
          <w:sz w:val="16"/>
          <w:szCs w:val="16"/>
          <w:lang w:val="de-AT"/>
        </w:rPr>
      </w:pPr>
      <w:r w:rsidRPr="00FC3619">
        <w:rPr>
          <w:rFonts w:ascii="Arial" w:hAnsi="Arial" w:cs="Arial"/>
          <w:sz w:val="16"/>
          <w:szCs w:val="16"/>
          <w:lang w:val="de-AT"/>
        </w:rPr>
        <w:t>Die Teilnehmer erklären mit Abgabe ihrer Nennung zu dieser Veranstaltung, dass sie die volle Bedeutung und Auswirkung dieser Erklärungen und Vereinbarungen verstehen, dass sie freien Willens diese Verpflichtungen eingehen und damit auf jedes Klagerecht aufgrund von Schäden gegen die "Parteien" unwiderruflich verzichten, soweit dies nach der österreichischen Rechtslage zulässig ist. Die Teilnehmer verzichten für sich und ihre Rechtsnachfolger jedenfalls gegenüber den "Parteien", daher insbesondere gegenüber der OSK, deren Funktionären, dem Veranstalter, Organisator oder Rennstreckenbetreibern, bzw. gegenüber der für diese Veranstaltung Genehmigungen ausstellenden Behörden oder Organisationen auf sämtliche Ansprüche betreffend Schäden welcher Art auch immer die mit dem typischen Sportrisiko verbunden sind, insbesondere auf alle typischen und vorhersehbare Schäden. Dies auch für den Fall leichter Fahrlässigkeit der „Parteien“.</w:t>
      </w:r>
    </w:p>
    <w:p w:rsidR="00AC32CD" w:rsidRPr="00FC3619" w:rsidRDefault="00AC32CD" w:rsidP="00AC32CD">
      <w:pPr>
        <w:rPr>
          <w:rFonts w:ascii="Arial" w:hAnsi="Arial" w:cs="Arial"/>
          <w:sz w:val="16"/>
          <w:szCs w:val="16"/>
          <w:lang w:val="de-AT"/>
        </w:rPr>
      </w:pPr>
    </w:p>
    <w:p w:rsidR="00525E71" w:rsidRPr="00FC3619" w:rsidRDefault="00525E71" w:rsidP="00AC32CD">
      <w:pPr>
        <w:rPr>
          <w:rFonts w:ascii="Arial" w:hAnsi="Arial" w:cs="Arial"/>
          <w:sz w:val="16"/>
          <w:szCs w:val="16"/>
          <w:lang w:val="de-AT"/>
        </w:rPr>
      </w:pPr>
    </w:p>
    <w:p w:rsidR="00AC32CD" w:rsidRPr="00FC3619" w:rsidRDefault="00AC32CD" w:rsidP="008B3D0E">
      <w:pPr>
        <w:pBdr>
          <w:top w:val="single" w:sz="4" w:space="1" w:color="auto"/>
          <w:left w:val="single" w:sz="4" w:space="4" w:color="auto"/>
          <w:bottom w:val="single" w:sz="4" w:space="1" w:color="auto"/>
          <w:right w:val="single" w:sz="4" w:space="4" w:color="auto"/>
        </w:pBdr>
        <w:jc w:val="center"/>
        <w:rPr>
          <w:rFonts w:ascii="Arial" w:hAnsi="Arial" w:cs="Arial"/>
          <w:b/>
          <w:caps/>
          <w:sz w:val="20"/>
        </w:rPr>
      </w:pPr>
      <w:r w:rsidRPr="00FC3619">
        <w:rPr>
          <w:rFonts w:ascii="Arial" w:hAnsi="Arial" w:cs="Arial"/>
          <w:b/>
          <w:caps/>
          <w:sz w:val="20"/>
        </w:rPr>
        <w:t>Schiedsvereinbarung</w:t>
      </w:r>
    </w:p>
    <w:p w:rsidR="00525E71" w:rsidRPr="00FC3619" w:rsidRDefault="00525E71" w:rsidP="00AC32CD">
      <w:pPr>
        <w:jc w:val="center"/>
        <w:rPr>
          <w:rFonts w:ascii="Arial" w:hAnsi="Arial" w:cs="Arial"/>
          <w:b/>
          <w:i/>
          <w:sz w:val="16"/>
          <w:szCs w:val="16"/>
        </w:rPr>
      </w:pP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 xml:space="preserve">Alle Streitigkeiten zwischen den Teilnehmern und der OSK bzw. deren Funktionären, sowie dem Veranstalter und Organisator, sowie zwischen der OSK bzw. deren Funktionären mit dem Veranstalter oder Organisator aus Schadensfällen (Personen-, Sach-, oder Vermögensschäden) im Zusammenhang mit dieser Motorsportveranstaltung, Trainings oder Rennen sind unter Ausschluss der ordentlichen Gerichte endgültig durch ein Schiedsgericht zu entscheiden. </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Das Schiedsgericht besteht aus drei Schiedsrichtern, nämlich dem Obmann und zwei Beisitzern. Der Obmann muss Rechtsanwalt oder ehemaliger Richter und in Haftungsfragen im Zusammenhang mit dem Motorsport erfahren sein.</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 xml:space="preserve">Jede Partei ernennt binnen zwei Wochen ab Bekanntgabe der Absicht einen Schiedsstreit zu beginnen einen Beisitzer. Wird der Streit von mehreren Klägern anhängig gemacht oder richtet er sich gegen mehrere Beklagte, erfolgt die Benennung des Schiedsrichters im Einvernehmen zwischen den Streitgenossen. Die Beisitzer wählen den Obmann. Können sie sich über die Person des Obmannes nicht binnen zwei Wochen einigen, so ist der Obmann auf Antrag eines Beisitzers unter </w:t>
      </w:r>
      <w:proofErr w:type="spellStart"/>
      <w:r w:rsidRPr="00FC3619">
        <w:rPr>
          <w:rFonts w:ascii="Arial" w:hAnsi="Arial" w:cs="Arial"/>
          <w:sz w:val="16"/>
          <w:szCs w:val="16"/>
          <w:lang w:val="de-AT"/>
        </w:rPr>
        <w:t>Bedachtnahme</w:t>
      </w:r>
      <w:proofErr w:type="spellEnd"/>
      <w:r w:rsidRPr="00FC3619">
        <w:rPr>
          <w:rFonts w:ascii="Arial" w:hAnsi="Arial" w:cs="Arial"/>
          <w:sz w:val="16"/>
          <w:szCs w:val="16"/>
          <w:lang w:val="de-AT"/>
        </w:rPr>
        <w:t xml:space="preserve"> auf Punkt b) vom Präsidenten der Rechtsanwaltskammer Wien zu ernennen. Die Beisitzer können den so ernannten Obmann aber jederzeit einvernehmlich durch einen anderen ersetzen.</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Ernennt eine Partei nicht binnen zwei Wochen nach Erhalt der schriftlichen Aufforderung der Gegenseite seinen Beisitzer, oder können sich mehrere Streitgenossen binnen dieser Frist nicht auf einen Beisitzer einigen, so ist der Beisitzer auf Antrag der anderen Partei vom Präsidenten der Rechtsanwaltskammer Wien zu ernennen. Gleiches gilt wenn ein Beisitzer aus dem Amt ausscheidet und binnen zwei Wochen die betroffene Partei keinen Nachfolger bestimmt.</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Wenn ein Schiedsrichter das Amt nicht annimmt, die Ausübung verweigert oder ungebührlich verzögert oder handlungsunfähig wird, gelten für die Ersatznennung das Vorhergesagte sinngemäß. Zugleich ist der betroffenen Schiedsrichter abzuberufen.</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 xml:space="preserve">Das Schiedsgericht gestaltet sein Verfahren unter </w:t>
      </w:r>
      <w:proofErr w:type="spellStart"/>
      <w:r w:rsidRPr="00FC3619">
        <w:rPr>
          <w:rFonts w:ascii="Arial" w:hAnsi="Arial" w:cs="Arial"/>
          <w:sz w:val="16"/>
          <w:szCs w:val="16"/>
          <w:lang w:val="de-AT"/>
        </w:rPr>
        <w:t>Bedachtnahme</w:t>
      </w:r>
      <w:proofErr w:type="spellEnd"/>
      <w:r w:rsidRPr="00FC3619">
        <w:rPr>
          <w:rFonts w:ascii="Arial" w:hAnsi="Arial" w:cs="Arial"/>
          <w:sz w:val="16"/>
          <w:szCs w:val="16"/>
          <w:lang w:val="de-AT"/>
        </w:rPr>
        <w:t xml:space="preserve"> auf die subsidiären gesetzlichen Bestimmungen grundsätzlich frei. Das Schiedsgericht tagt in Wien. Das Schiedsgericht kann die von ihm zur Klärung des Sachverhaltes erforderlich gehaltenen Umstände auch ohne Antrag ermitteln und Beweise aufnehmen.</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Das Schiedsgericht entscheidet mit einfacher Mehrheit. Der Schiedsspruch ist eingehend zu begründen. Das Schiedsgericht entscheidet auch über die Kostentragung sowohl der Kosten des Schiedsverfahrens als auch der anwaltlichen Vertretung. Die Schiedsrichter sind nach den Bestimmungen des österreichischen Rechtsanwaltstarifs zu entlohnen.</w:t>
      </w:r>
    </w:p>
    <w:p w:rsidR="00AC32CD" w:rsidRPr="00FC3619" w:rsidRDefault="00AC32CD" w:rsidP="00AC32CD">
      <w:pPr>
        <w:numPr>
          <w:ilvl w:val="0"/>
          <w:numId w:val="3"/>
        </w:numPr>
        <w:tabs>
          <w:tab w:val="left" w:pos="0"/>
        </w:tabs>
        <w:jc w:val="both"/>
        <w:rPr>
          <w:rFonts w:ascii="Arial" w:hAnsi="Arial" w:cs="Arial"/>
          <w:sz w:val="16"/>
          <w:szCs w:val="16"/>
          <w:lang w:val="de-AT"/>
        </w:rPr>
      </w:pPr>
      <w:r w:rsidRPr="00FC3619">
        <w:rPr>
          <w:rFonts w:ascii="Arial" w:hAnsi="Arial" w:cs="Arial"/>
          <w:sz w:val="16"/>
          <w:szCs w:val="16"/>
          <w:lang w:val="de-AT"/>
        </w:rPr>
        <w:t>Das Schiedsgericht ist unter Ausschluss der ordentlichen Gerichte auch berechtigt, einstweilige Verfügungen zu erlassen, sofern vorher dem Gegner Gelegenheit zur Äußerung gegeben wurde. Eine einstweilige Verfügung kann über Antrag bei wesentlicher Änderung der Umstände auch aufgehoben werden.</w:t>
      </w:r>
    </w:p>
    <w:p w:rsidR="00AC32CD" w:rsidRPr="00FC3619" w:rsidRDefault="00AC32CD" w:rsidP="00AC32CD">
      <w:pPr>
        <w:numPr>
          <w:ilvl w:val="0"/>
          <w:numId w:val="3"/>
        </w:numPr>
        <w:tabs>
          <w:tab w:val="left" w:pos="0"/>
          <w:tab w:val="left" w:pos="567"/>
        </w:tabs>
        <w:jc w:val="both"/>
        <w:rPr>
          <w:rFonts w:ascii="Arial" w:hAnsi="Arial" w:cs="Arial"/>
          <w:sz w:val="16"/>
          <w:szCs w:val="16"/>
          <w:lang w:val="de-AT"/>
        </w:rPr>
      </w:pPr>
      <w:r w:rsidRPr="00FC3619">
        <w:rPr>
          <w:rFonts w:ascii="Arial" w:hAnsi="Arial" w:cs="Arial"/>
          <w:sz w:val="16"/>
          <w:szCs w:val="16"/>
          <w:lang w:val="de-AT"/>
        </w:rPr>
        <w:t>Die Sportgerichtsbarkeit bleibt von dieser Schiedsvereinbarung unberührt.</w:t>
      </w:r>
    </w:p>
    <w:p w:rsidR="00AC32CD" w:rsidRDefault="00AC32CD" w:rsidP="00AC32CD">
      <w:pPr>
        <w:tabs>
          <w:tab w:val="left" w:pos="0"/>
          <w:tab w:val="left" w:pos="567"/>
        </w:tabs>
        <w:jc w:val="both"/>
        <w:rPr>
          <w:rFonts w:ascii="Arial" w:hAnsi="Arial" w:cs="Arial"/>
          <w:sz w:val="16"/>
          <w:szCs w:val="16"/>
          <w:lang w:val="de-AT"/>
        </w:rPr>
      </w:pPr>
    </w:p>
    <w:p w:rsidR="001C3631" w:rsidRPr="001C3631" w:rsidRDefault="001C3631" w:rsidP="00AC32CD">
      <w:pPr>
        <w:tabs>
          <w:tab w:val="left" w:pos="0"/>
          <w:tab w:val="left" w:pos="567"/>
        </w:tabs>
        <w:jc w:val="both"/>
        <w:rPr>
          <w:rFonts w:ascii="Arial" w:hAnsi="Arial" w:cs="Arial"/>
          <w:sz w:val="16"/>
          <w:szCs w:val="16"/>
          <w:lang w:val="de-AT"/>
        </w:rPr>
      </w:pPr>
    </w:p>
    <w:p w:rsidR="00525E71" w:rsidRPr="009A3AEC" w:rsidRDefault="00525E71" w:rsidP="00525E71">
      <w:pPr>
        <w:tabs>
          <w:tab w:val="left" w:pos="426"/>
        </w:tabs>
        <w:jc w:val="both"/>
        <w:rPr>
          <w:rFonts w:ascii="Arial" w:hAnsi="Arial" w:cs="Arial"/>
          <w:sz w:val="16"/>
          <w:szCs w:val="16"/>
        </w:rPr>
      </w:pPr>
    </w:p>
    <w:tbl>
      <w:tblPr>
        <w:tblW w:w="7513" w:type="dxa"/>
        <w:jc w:val="center"/>
        <w:tblLayout w:type="fixed"/>
        <w:tblCellMar>
          <w:left w:w="70" w:type="dxa"/>
          <w:right w:w="70" w:type="dxa"/>
        </w:tblCellMar>
        <w:tblLook w:val="0000" w:firstRow="0" w:lastRow="0" w:firstColumn="0" w:lastColumn="0" w:noHBand="0" w:noVBand="0"/>
      </w:tblPr>
      <w:tblGrid>
        <w:gridCol w:w="2551"/>
        <w:gridCol w:w="2323"/>
        <w:gridCol w:w="2639"/>
      </w:tblGrid>
      <w:tr w:rsidR="00525E71" w:rsidRPr="005E28E7">
        <w:trPr>
          <w:trHeight w:val="574"/>
          <w:jc w:val="center"/>
        </w:trPr>
        <w:tc>
          <w:tcPr>
            <w:tcW w:w="2551" w:type="dxa"/>
            <w:tcBorders>
              <w:top w:val="single" w:sz="6" w:space="0" w:color="auto"/>
              <w:left w:val="single" w:sz="6" w:space="0" w:color="auto"/>
              <w:bottom w:val="single" w:sz="4" w:space="0" w:color="auto"/>
              <w:right w:val="single" w:sz="6" w:space="0" w:color="auto"/>
            </w:tcBorders>
          </w:tcPr>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 xml:space="preserve">Unterschrift / </w:t>
            </w:r>
            <w:proofErr w:type="spellStart"/>
            <w:r w:rsidRPr="005E28E7">
              <w:rPr>
                <w:rFonts w:ascii="Arial" w:hAnsi="Arial" w:cs="Arial"/>
                <w:sz w:val="16"/>
                <w:szCs w:val="16"/>
                <w:lang w:val="de-AT"/>
              </w:rPr>
              <w:t>Signature</w:t>
            </w:r>
            <w:proofErr w:type="spellEnd"/>
          </w:p>
          <w:p w:rsidR="00525E71" w:rsidRDefault="00525E71" w:rsidP="005647B0">
            <w:pPr>
              <w:tabs>
                <w:tab w:val="left" w:pos="3969"/>
              </w:tabs>
              <w:jc w:val="center"/>
              <w:rPr>
                <w:rFonts w:ascii="Arial" w:hAnsi="Arial" w:cs="Arial"/>
                <w:sz w:val="16"/>
                <w:szCs w:val="16"/>
                <w:lang w:val="de-AT"/>
              </w:rPr>
            </w:pPr>
          </w:p>
          <w:p w:rsidR="00525E71"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 xml:space="preserve">Bewerber / </w:t>
            </w:r>
            <w:proofErr w:type="spellStart"/>
            <w:r w:rsidRPr="005E28E7">
              <w:rPr>
                <w:rFonts w:ascii="Arial" w:hAnsi="Arial" w:cs="Arial"/>
                <w:sz w:val="16"/>
                <w:szCs w:val="16"/>
                <w:lang w:val="de-AT"/>
              </w:rPr>
              <w:t>Entrant</w:t>
            </w:r>
            <w:proofErr w:type="spellEnd"/>
          </w:p>
        </w:tc>
        <w:tc>
          <w:tcPr>
            <w:tcW w:w="2323" w:type="dxa"/>
            <w:tcBorders>
              <w:top w:val="single" w:sz="6" w:space="0" w:color="auto"/>
              <w:left w:val="single" w:sz="6" w:space="0" w:color="auto"/>
              <w:bottom w:val="single" w:sz="4" w:space="0" w:color="auto"/>
              <w:right w:val="single" w:sz="6" w:space="0" w:color="auto"/>
            </w:tcBorders>
          </w:tcPr>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 xml:space="preserve">Unterschrift / </w:t>
            </w:r>
            <w:proofErr w:type="spellStart"/>
            <w:r w:rsidRPr="005E28E7">
              <w:rPr>
                <w:rFonts w:ascii="Arial" w:hAnsi="Arial" w:cs="Arial"/>
                <w:sz w:val="16"/>
                <w:szCs w:val="16"/>
                <w:lang w:val="de-AT"/>
              </w:rPr>
              <w:t>Signature</w:t>
            </w:r>
            <w:proofErr w:type="spellEnd"/>
          </w:p>
          <w:p w:rsidR="00525E71" w:rsidRPr="005E28E7" w:rsidRDefault="00525E71" w:rsidP="005647B0">
            <w:pPr>
              <w:tabs>
                <w:tab w:val="left" w:pos="3969"/>
              </w:tabs>
              <w:jc w:val="center"/>
              <w:rPr>
                <w:rFonts w:ascii="Arial" w:hAnsi="Arial" w:cs="Arial"/>
                <w:sz w:val="16"/>
                <w:szCs w:val="16"/>
                <w:lang w:val="de-AT"/>
              </w:rPr>
            </w:pPr>
          </w:p>
          <w:p w:rsidR="00525E71"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Fahrer /  Driver</w:t>
            </w:r>
          </w:p>
        </w:tc>
        <w:tc>
          <w:tcPr>
            <w:tcW w:w="2639" w:type="dxa"/>
            <w:tcBorders>
              <w:top w:val="single" w:sz="6" w:space="0" w:color="auto"/>
              <w:left w:val="single" w:sz="6" w:space="0" w:color="auto"/>
              <w:bottom w:val="single" w:sz="4" w:space="0" w:color="auto"/>
              <w:right w:val="single" w:sz="6" w:space="0" w:color="auto"/>
            </w:tcBorders>
          </w:tcPr>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 xml:space="preserve">Unterschrift / </w:t>
            </w:r>
            <w:proofErr w:type="spellStart"/>
            <w:r w:rsidRPr="005E28E7">
              <w:rPr>
                <w:rFonts w:ascii="Arial" w:hAnsi="Arial" w:cs="Arial"/>
                <w:sz w:val="16"/>
                <w:szCs w:val="16"/>
                <w:lang w:val="de-AT"/>
              </w:rPr>
              <w:t>Signature</w:t>
            </w:r>
            <w:proofErr w:type="spellEnd"/>
          </w:p>
          <w:p w:rsidR="00525E71" w:rsidRPr="005E28E7" w:rsidRDefault="00525E71" w:rsidP="005647B0">
            <w:pPr>
              <w:tabs>
                <w:tab w:val="left" w:pos="3969"/>
              </w:tabs>
              <w:jc w:val="center"/>
              <w:rPr>
                <w:rFonts w:ascii="Arial" w:hAnsi="Arial" w:cs="Arial"/>
                <w:sz w:val="16"/>
                <w:szCs w:val="16"/>
                <w:lang w:val="de-AT"/>
              </w:rPr>
            </w:pPr>
          </w:p>
          <w:p w:rsidR="00525E71"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r w:rsidRPr="005E28E7">
              <w:rPr>
                <w:rFonts w:ascii="Arial" w:hAnsi="Arial" w:cs="Arial"/>
                <w:sz w:val="16"/>
                <w:szCs w:val="16"/>
                <w:lang w:val="de-AT"/>
              </w:rPr>
              <w:t>Beifahrer / Co-driver</w:t>
            </w:r>
          </w:p>
        </w:tc>
      </w:tr>
    </w:tbl>
    <w:p w:rsidR="001C3631" w:rsidRDefault="001C3631" w:rsidP="00525E71">
      <w:pPr>
        <w:tabs>
          <w:tab w:val="left" w:pos="3969"/>
        </w:tabs>
        <w:jc w:val="both"/>
        <w:rPr>
          <w:rFonts w:ascii="Arial" w:hAnsi="Arial"/>
          <w:noProof/>
          <w:sz w:val="16"/>
          <w:szCs w:val="16"/>
          <w:lang w:val="pt-BR"/>
        </w:rPr>
      </w:pPr>
    </w:p>
    <w:p w:rsidR="00C63DF1" w:rsidRDefault="00C63DF1" w:rsidP="00525E71">
      <w:pPr>
        <w:tabs>
          <w:tab w:val="left" w:pos="3969"/>
        </w:tabs>
        <w:jc w:val="both"/>
        <w:rPr>
          <w:rFonts w:ascii="Arial" w:hAnsi="Arial"/>
          <w:noProof/>
          <w:sz w:val="16"/>
          <w:szCs w:val="16"/>
          <w:lang w:val="pt-BR"/>
        </w:rPr>
      </w:pPr>
    </w:p>
    <w:p w:rsidR="00C63DF1" w:rsidRDefault="00C63DF1" w:rsidP="00525E71">
      <w:pPr>
        <w:tabs>
          <w:tab w:val="left" w:pos="3969"/>
        </w:tabs>
        <w:jc w:val="both"/>
        <w:rPr>
          <w:rFonts w:ascii="Arial" w:hAnsi="Arial"/>
          <w:noProof/>
          <w:sz w:val="16"/>
          <w:szCs w:val="16"/>
          <w:lang w:val="pt-BR"/>
        </w:rPr>
      </w:pPr>
    </w:p>
    <w:p w:rsidR="00C63DF1" w:rsidRDefault="00C63DF1" w:rsidP="00525E71">
      <w:pPr>
        <w:tabs>
          <w:tab w:val="left" w:pos="3969"/>
        </w:tabs>
        <w:jc w:val="both"/>
        <w:rPr>
          <w:rFonts w:ascii="Arial" w:hAnsi="Arial"/>
          <w:noProof/>
          <w:sz w:val="16"/>
          <w:szCs w:val="16"/>
          <w:lang w:val="pt-BR"/>
        </w:rPr>
      </w:pPr>
    </w:p>
    <w:p w:rsidR="00C63DF1" w:rsidRDefault="00C63DF1" w:rsidP="00525E71">
      <w:pPr>
        <w:tabs>
          <w:tab w:val="left" w:pos="3969"/>
        </w:tabs>
        <w:jc w:val="both"/>
        <w:rPr>
          <w:rFonts w:ascii="Arial" w:hAnsi="Arial"/>
          <w:noProof/>
          <w:sz w:val="16"/>
          <w:szCs w:val="16"/>
          <w:lang w:val="pt-BR"/>
        </w:rPr>
      </w:pPr>
    </w:p>
    <w:p w:rsidR="00C63DF1" w:rsidRDefault="00C63DF1" w:rsidP="00525E71">
      <w:pPr>
        <w:tabs>
          <w:tab w:val="left" w:pos="3969"/>
        </w:tabs>
        <w:jc w:val="both"/>
        <w:rPr>
          <w:rFonts w:ascii="Arial" w:hAnsi="Arial"/>
          <w:noProof/>
          <w:sz w:val="16"/>
          <w:szCs w:val="16"/>
          <w:lang w:val="pt-BR"/>
        </w:rPr>
      </w:pPr>
    </w:p>
    <w:p w:rsidR="00C63DF1" w:rsidRPr="00737EB3" w:rsidRDefault="00C63DF1" w:rsidP="00525E71">
      <w:pPr>
        <w:tabs>
          <w:tab w:val="left" w:pos="3969"/>
        </w:tabs>
        <w:jc w:val="both"/>
        <w:rPr>
          <w:rFonts w:ascii="Arial" w:hAnsi="Arial"/>
          <w:noProof/>
          <w:sz w:val="16"/>
          <w:szCs w:val="16"/>
          <w:lang w:val="pt-BR"/>
        </w:rPr>
      </w:pPr>
    </w:p>
    <w:p w:rsidR="001C3631" w:rsidRPr="00737EB3" w:rsidRDefault="001C3631" w:rsidP="00525E71">
      <w:pPr>
        <w:tabs>
          <w:tab w:val="left" w:pos="3969"/>
        </w:tabs>
        <w:jc w:val="both"/>
        <w:rPr>
          <w:rFonts w:ascii="Arial" w:hAnsi="Arial"/>
          <w:noProof/>
          <w:sz w:val="16"/>
          <w:szCs w:val="16"/>
          <w:lang w:val="pt-BR"/>
        </w:rPr>
      </w:pPr>
    </w:p>
    <w:p w:rsidR="007E53DE" w:rsidRDefault="007E53DE" w:rsidP="00F94C42">
      <w:pPr>
        <w:tabs>
          <w:tab w:val="left" w:pos="3969"/>
        </w:tabs>
        <w:rPr>
          <w:rFonts w:ascii="Arial" w:hAnsi="Arial" w:cs="Arial"/>
          <w:sz w:val="20"/>
          <w:lang w:val="en-GB"/>
        </w:rPr>
      </w:pPr>
    </w:p>
    <w:p w:rsidR="00525E71" w:rsidRPr="00F94C42" w:rsidRDefault="00C63DF1" w:rsidP="00F94C42">
      <w:pPr>
        <w:tabs>
          <w:tab w:val="left" w:pos="3969"/>
        </w:tabs>
        <w:rPr>
          <w:rFonts w:ascii="Arial" w:hAnsi="Arial" w:cs="Arial"/>
          <w:sz w:val="20"/>
          <w:lang w:val="en-GB"/>
        </w:rPr>
      </w:pPr>
      <w:r>
        <w:rPr>
          <w:rFonts w:ascii="Arial" w:hAnsi="Arial" w:cs="Arial"/>
          <w:noProof/>
          <w:sz w:val="20"/>
          <w:lang w:val="de-AT" w:eastAsia="de-AT"/>
        </w:rPr>
        <w:drawing>
          <wp:anchor distT="0" distB="0" distL="114300" distR="114300" simplePos="0" relativeHeight="251668480" behindDoc="0" locked="0" layoutInCell="1" allowOverlap="1" wp14:anchorId="2B709C7F" wp14:editId="1A307866">
            <wp:simplePos x="0" y="0"/>
            <wp:positionH relativeFrom="column">
              <wp:posOffset>3442970</wp:posOffset>
            </wp:positionH>
            <wp:positionV relativeFrom="paragraph">
              <wp:posOffset>-383540</wp:posOffset>
            </wp:positionV>
            <wp:extent cx="2486025" cy="771525"/>
            <wp:effectExtent l="0" t="0" r="9525"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Rallye-wir-bewegen-was.png"/>
                    <pic:cNvPicPr/>
                  </pic:nvPicPr>
                  <pic:blipFill>
                    <a:blip r:embed="rId9">
                      <a:extLst>
                        <a:ext uri="{28A0092B-C50C-407E-A947-70E740481C1C}">
                          <a14:useLocalDpi xmlns:a14="http://schemas.microsoft.com/office/drawing/2010/main" val="0"/>
                        </a:ext>
                      </a:extLst>
                    </a:blip>
                    <a:stretch>
                      <a:fillRect/>
                    </a:stretch>
                  </pic:blipFill>
                  <pic:spPr>
                    <a:xfrm>
                      <a:off x="0" y="0"/>
                      <a:ext cx="2486025" cy="771525"/>
                    </a:xfrm>
                    <a:prstGeom prst="rect">
                      <a:avLst/>
                    </a:prstGeom>
                  </pic:spPr>
                </pic:pic>
              </a:graphicData>
            </a:graphic>
          </wp:anchor>
        </w:drawing>
      </w:r>
      <w:r w:rsidR="005E4860">
        <w:rPr>
          <w:rFonts w:ascii="Arial" w:hAnsi="Arial" w:cs="Arial"/>
          <w:noProof/>
          <w:sz w:val="20"/>
          <w:lang w:val="de-AT" w:eastAsia="de-AT"/>
        </w:rPr>
        <w:drawing>
          <wp:anchor distT="0" distB="0" distL="114300" distR="114300" simplePos="0" relativeHeight="251661312" behindDoc="0" locked="0" layoutInCell="1" allowOverlap="1">
            <wp:simplePos x="0" y="0"/>
            <wp:positionH relativeFrom="column">
              <wp:posOffset>-10795</wp:posOffset>
            </wp:positionH>
            <wp:positionV relativeFrom="paragraph">
              <wp:posOffset>-292100</wp:posOffset>
            </wp:positionV>
            <wp:extent cx="539750" cy="628015"/>
            <wp:effectExtent l="0" t="0" r="0" b="635"/>
            <wp:wrapNone/>
            <wp:docPr id="598" name="Bild 598" descr="OSK_logo_gelb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OSK_logo_gelb50x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E71" w:rsidRPr="00F94C42" w:rsidRDefault="00525E71" w:rsidP="00F94C42">
      <w:pPr>
        <w:tabs>
          <w:tab w:val="left" w:pos="3969"/>
        </w:tabs>
        <w:rPr>
          <w:rFonts w:ascii="Arial" w:hAnsi="Arial" w:cs="Arial"/>
          <w:sz w:val="20"/>
          <w:lang w:val="en-GB"/>
        </w:rPr>
      </w:pPr>
    </w:p>
    <w:p w:rsidR="00525E71" w:rsidRPr="00F94C42" w:rsidRDefault="00525E71" w:rsidP="00F94C42">
      <w:pPr>
        <w:tabs>
          <w:tab w:val="left" w:pos="3969"/>
        </w:tabs>
        <w:rPr>
          <w:rFonts w:ascii="Arial" w:hAnsi="Arial" w:cs="Arial"/>
          <w:sz w:val="20"/>
          <w:lang w:val="en-GB"/>
        </w:rPr>
      </w:pPr>
    </w:p>
    <w:p w:rsidR="00F91911" w:rsidRPr="00F94C42" w:rsidRDefault="00F91911" w:rsidP="00F94C42">
      <w:pPr>
        <w:tabs>
          <w:tab w:val="left" w:pos="3969"/>
        </w:tabs>
        <w:rPr>
          <w:rFonts w:ascii="Arial" w:hAnsi="Arial" w:cs="Arial"/>
          <w:sz w:val="20"/>
          <w:lang w:val="en-GB"/>
        </w:rPr>
      </w:pPr>
    </w:p>
    <w:p w:rsidR="00525E71" w:rsidRPr="008B3D0E" w:rsidRDefault="00525E71" w:rsidP="008B3D0E">
      <w:pPr>
        <w:pStyle w:val="berschrift2"/>
        <w:numPr>
          <w:ilvl w:val="1"/>
          <w:numId w:val="0"/>
        </w:numPr>
        <w:pBdr>
          <w:top w:val="single" w:sz="4" w:space="1" w:color="auto"/>
          <w:left w:val="single" w:sz="4" w:space="4" w:color="auto"/>
          <w:bottom w:val="single" w:sz="4" w:space="1" w:color="auto"/>
          <w:right w:val="single" w:sz="4" w:space="4" w:color="auto"/>
        </w:pBdr>
        <w:tabs>
          <w:tab w:val="num" w:pos="360"/>
        </w:tabs>
        <w:ind w:left="576" w:hanging="576"/>
        <w:jc w:val="center"/>
        <w:rPr>
          <w:rFonts w:cs="Arial"/>
          <w:i w:val="0"/>
          <w:caps/>
          <w:sz w:val="20"/>
          <w:lang w:val="en-GB"/>
        </w:rPr>
      </w:pPr>
      <w:r w:rsidRPr="008B3D0E">
        <w:rPr>
          <w:rFonts w:cs="Arial"/>
          <w:i w:val="0"/>
          <w:caps/>
          <w:sz w:val="20"/>
          <w:lang w:val="en-GB"/>
        </w:rPr>
        <w:t>Non-liability Clause</w:t>
      </w:r>
    </w:p>
    <w:p w:rsidR="00525E71" w:rsidRPr="00525E71" w:rsidRDefault="00525E71" w:rsidP="00737EB3">
      <w:pPr>
        <w:tabs>
          <w:tab w:val="left" w:pos="0"/>
          <w:tab w:val="left" w:pos="4158"/>
        </w:tabs>
        <w:jc w:val="both"/>
        <w:rPr>
          <w:rFonts w:ascii="Arial" w:hAnsi="Arial" w:cs="Arial"/>
          <w:sz w:val="16"/>
          <w:szCs w:val="16"/>
          <w:lang w:val="en-GB"/>
        </w:rPr>
      </w:pPr>
    </w:p>
    <w:p w:rsidR="00525E71" w:rsidRPr="00FC3619" w:rsidRDefault="00525E71" w:rsidP="00525E71">
      <w:pPr>
        <w:tabs>
          <w:tab w:val="left" w:pos="0"/>
        </w:tabs>
        <w:jc w:val="both"/>
        <w:rPr>
          <w:rFonts w:ascii="Arial" w:hAnsi="Arial" w:cs="Arial"/>
          <w:sz w:val="16"/>
          <w:szCs w:val="16"/>
          <w:lang w:val="en-GB"/>
        </w:rPr>
      </w:pPr>
      <w:r w:rsidRPr="00FC3619">
        <w:rPr>
          <w:rFonts w:ascii="Arial" w:hAnsi="Arial" w:cs="Arial"/>
          <w:sz w:val="16"/>
          <w:szCs w:val="16"/>
          <w:lang w:val="en-GB"/>
        </w:rPr>
        <w:t xml:space="preserve">The participants are aware of, understand and fully accept the risks and dangers involved in motor racing. </w:t>
      </w:r>
      <w:proofErr w:type="gramStart"/>
      <w:r w:rsidRPr="00FC3619">
        <w:rPr>
          <w:rFonts w:ascii="Arial" w:hAnsi="Arial" w:cs="Arial"/>
          <w:sz w:val="16"/>
          <w:szCs w:val="16"/>
          <w:lang w:val="en-GB"/>
        </w:rPr>
        <w:t>Should a participant be injured</w:t>
      </w:r>
      <w:proofErr w:type="gramEnd"/>
      <w:r w:rsidRPr="00FC3619">
        <w:rPr>
          <w:rFonts w:ascii="Arial" w:hAnsi="Arial" w:cs="Arial"/>
          <w:sz w:val="16"/>
          <w:szCs w:val="16"/>
          <w:lang w:val="en-GB"/>
        </w:rPr>
        <w:t xml:space="preserve"> during an event, he explicitly declares through his entry for the event that he approves all medical treatment, rescue and transportation to hospital or other emergency facilities. Such measures </w:t>
      </w:r>
      <w:proofErr w:type="gramStart"/>
      <w:r w:rsidRPr="00FC3619">
        <w:rPr>
          <w:rFonts w:ascii="Arial" w:hAnsi="Arial" w:cs="Arial"/>
          <w:sz w:val="16"/>
          <w:szCs w:val="16"/>
          <w:lang w:val="en-GB"/>
        </w:rPr>
        <w:t>will be adopted</w:t>
      </w:r>
      <w:proofErr w:type="gramEnd"/>
      <w:r w:rsidRPr="00FC3619">
        <w:rPr>
          <w:rFonts w:ascii="Arial" w:hAnsi="Arial" w:cs="Arial"/>
          <w:sz w:val="16"/>
          <w:szCs w:val="16"/>
          <w:lang w:val="en-GB"/>
        </w:rPr>
        <w:t xml:space="preserve"> by personnel appointed specifically for this purpose by the promoter, to the best of the personnel's knowledge and following their assessment of the participant's condition. The participants undertake to assume all related costs, provided such costs </w:t>
      </w:r>
      <w:proofErr w:type="gramStart"/>
      <w:r w:rsidRPr="00FC3619">
        <w:rPr>
          <w:rFonts w:ascii="Arial" w:hAnsi="Arial" w:cs="Arial"/>
          <w:sz w:val="16"/>
          <w:szCs w:val="16"/>
          <w:lang w:val="en-GB"/>
        </w:rPr>
        <w:t>are not covered</w:t>
      </w:r>
      <w:proofErr w:type="gramEnd"/>
      <w:r w:rsidRPr="00FC3619">
        <w:rPr>
          <w:rFonts w:ascii="Arial" w:hAnsi="Arial" w:cs="Arial"/>
          <w:sz w:val="16"/>
          <w:szCs w:val="16"/>
          <w:lang w:val="en-GB"/>
        </w:rPr>
        <w:t xml:space="preserve"> by the licence accident insurance or other insurance policies.</w:t>
      </w:r>
    </w:p>
    <w:p w:rsidR="00525E71" w:rsidRPr="00FC3619" w:rsidRDefault="00525E71" w:rsidP="00525E71">
      <w:pPr>
        <w:tabs>
          <w:tab w:val="left" w:pos="567"/>
        </w:tabs>
        <w:jc w:val="both"/>
        <w:rPr>
          <w:rFonts w:ascii="Arial" w:hAnsi="Arial" w:cs="Arial"/>
          <w:sz w:val="16"/>
          <w:szCs w:val="16"/>
          <w:lang w:val="en-GB"/>
        </w:rPr>
      </w:pPr>
      <w:proofErr w:type="gramStart"/>
      <w:r w:rsidRPr="00FC3619">
        <w:rPr>
          <w:rFonts w:ascii="Arial" w:hAnsi="Arial" w:cs="Arial"/>
          <w:sz w:val="16"/>
          <w:szCs w:val="16"/>
          <w:lang w:val="en-GB"/>
        </w:rPr>
        <w:t>The participants hereby waive all direct and indirect claims for compensation from OSK, its officials, the promoter and/or organiser or the racing circuit owners, from any other person or association linked with the event (including all officials and authorities or bodies who have granted licences for the event), and from other entrants and drivers/riders, hereinafter referred to as "the parties".</w:t>
      </w:r>
      <w:proofErr w:type="gramEnd"/>
      <w:r w:rsidRPr="00FC3619">
        <w:rPr>
          <w:rFonts w:ascii="Arial" w:hAnsi="Arial" w:cs="Arial"/>
          <w:sz w:val="16"/>
          <w:szCs w:val="16"/>
          <w:lang w:val="en-GB"/>
        </w:rPr>
        <w:t xml:space="preserve"> The participants do so for themselves and their legal successors, and consequently for any insurance company with whom they may have concluded additional policies.</w:t>
      </w:r>
    </w:p>
    <w:p w:rsidR="00525E71" w:rsidRPr="00FC3619" w:rsidRDefault="00525E71" w:rsidP="00525E71">
      <w:pPr>
        <w:tabs>
          <w:tab w:val="left" w:pos="567"/>
        </w:tabs>
        <w:jc w:val="both"/>
        <w:rPr>
          <w:rFonts w:ascii="Arial" w:hAnsi="Arial" w:cs="Arial"/>
          <w:sz w:val="16"/>
          <w:szCs w:val="16"/>
          <w:lang w:val="en-GB"/>
        </w:rPr>
      </w:pPr>
      <w:r w:rsidRPr="00FC3619">
        <w:rPr>
          <w:rFonts w:ascii="Arial" w:hAnsi="Arial" w:cs="Arial"/>
          <w:sz w:val="16"/>
          <w:szCs w:val="16"/>
          <w:lang w:val="en-GB"/>
        </w:rPr>
        <w:t xml:space="preserve">In submitting their entries for this </w:t>
      </w:r>
      <w:proofErr w:type="gramStart"/>
      <w:r w:rsidRPr="00FC3619">
        <w:rPr>
          <w:rFonts w:ascii="Arial" w:hAnsi="Arial" w:cs="Arial"/>
          <w:sz w:val="16"/>
          <w:szCs w:val="16"/>
          <w:lang w:val="en-GB"/>
        </w:rPr>
        <w:t>event</w:t>
      </w:r>
      <w:proofErr w:type="gramEnd"/>
      <w:r w:rsidRPr="00FC3619">
        <w:rPr>
          <w:rFonts w:ascii="Arial" w:hAnsi="Arial" w:cs="Arial"/>
          <w:sz w:val="16"/>
          <w:szCs w:val="16"/>
          <w:lang w:val="en-GB"/>
        </w:rPr>
        <w:t xml:space="preserve"> the participants hereby declare that they irrevocably and unconditionally waive all rights, appeals, claims, demands, acts and/or proceedings which they themselves might institute or which might be instituted by third parties acting on their behalf against "the parties". The participants do so in connection with injury, loss, damage, costs and/or expenses (including lawyers' fees) which they may incur due to an incident or accident as part of the event. In submitting their entries for this event the participants declare irrevocably that they discharge, release and relieve "the parties" for all time from any liability for such losses, and that they shall guard them against such losses and hold them harmless.</w:t>
      </w:r>
    </w:p>
    <w:p w:rsidR="00525E71" w:rsidRPr="00FC3619" w:rsidRDefault="00525E71" w:rsidP="00525E71">
      <w:pPr>
        <w:tabs>
          <w:tab w:val="left" w:pos="567"/>
        </w:tabs>
        <w:jc w:val="both"/>
        <w:rPr>
          <w:rFonts w:ascii="Arial" w:hAnsi="Arial" w:cs="Arial"/>
          <w:sz w:val="16"/>
          <w:szCs w:val="16"/>
          <w:lang w:val="en-GB"/>
        </w:rPr>
      </w:pPr>
      <w:r w:rsidRPr="00FC3619">
        <w:rPr>
          <w:rFonts w:ascii="Arial" w:hAnsi="Arial" w:cs="Arial"/>
          <w:sz w:val="16"/>
          <w:szCs w:val="16"/>
          <w:lang w:val="en-GB"/>
        </w:rPr>
        <w:t xml:space="preserve">In submitting their entries for this event the participants declare that they understand the full significance and repercussion of the present declarations and agreements, that they are entering into such obligations of their own free will, and in doing so irrevocably waive all right of action for damages against "the parties", insofar as permissible as Austrian law currently stands. </w:t>
      </w:r>
      <w:proofErr w:type="gramStart"/>
      <w:r w:rsidRPr="00FC3619">
        <w:rPr>
          <w:rFonts w:ascii="Arial" w:hAnsi="Arial" w:cs="Arial"/>
          <w:sz w:val="16"/>
          <w:szCs w:val="16"/>
          <w:lang w:val="en-GB"/>
        </w:rPr>
        <w:t>The participants in any case renounce for themselves and their legal successors all claims against "the parties", therefore in particular against the OSK, its officials, the promoter and/or organiser or the racing circuit owners, and against the authorities or bodies who have granted licences for the event, regarding damage, loss, harm or injury of any kind connected with a typical sports risk, in particular any typical and foreseeable damage, loss, harm or injury.</w:t>
      </w:r>
      <w:proofErr w:type="gramEnd"/>
      <w:r w:rsidRPr="00FC3619">
        <w:rPr>
          <w:rFonts w:ascii="Arial" w:hAnsi="Arial" w:cs="Arial"/>
          <w:sz w:val="16"/>
          <w:szCs w:val="16"/>
          <w:lang w:val="en-GB"/>
        </w:rPr>
        <w:t xml:space="preserve"> This applies also in the event of minor negligence on the part of "the parties".</w:t>
      </w:r>
    </w:p>
    <w:p w:rsidR="00525E71" w:rsidRPr="00FC3619" w:rsidRDefault="00525E71" w:rsidP="00525E71">
      <w:pPr>
        <w:tabs>
          <w:tab w:val="left" w:pos="0"/>
        </w:tabs>
        <w:jc w:val="both"/>
        <w:rPr>
          <w:rFonts w:ascii="Arial" w:hAnsi="Arial" w:cs="Arial"/>
          <w:sz w:val="16"/>
          <w:szCs w:val="16"/>
          <w:lang w:val="en-GB"/>
        </w:rPr>
      </w:pPr>
    </w:p>
    <w:p w:rsidR="00525E71" w:rsidRPr="00FC3619" w:rsidRDefault="00525E71" w:rsidP="008B3D0E">
      <w:pPr>
        <w:pStyle w:val="berschrift2"/>
        <w:numPr>
          <w:ilvl w:val="1"/>
          <w:numId w:val="0"/>
        </w:numPr>
        <w:pBdr>
          <w:top w:val="single" w:sz="4" w:space="1" w:color="auto"/>
          <w:left w:val="single" w:sz="4" w:space="4" w:color="auto"/>
          <w:bottom w:val="single" w:sz="4" w:space="1" w:color="auto"/>
          <w:right w:val="single" w:sz="4" w:space="4" w:color="auto"/>
        </w:pBdr>
        <w:tabs>
          <w:tab w:val="num" w:pos="360"/>
        </w:tabs>
        <w:ind w:left="576" w:hanging="576"/>
        <w:jc w:val="center"/>
        <w:rPr>
          <w:rFonts w:cs="Arial"/>
          <w:i w:val="0"/>
          <w:caps/>
          <w:sz w:val="20"/>
          <w:lang w:val="en-GB"/>
        </w:rPr>
      </w:pPr>
      <w:r w:rsidRPr="00FC3619">
        <w:rPr>
          <w:rFonts w:cs="Arial"/>
          <w:i w:val="0"/>
          <w:caps/>
          <w:sz w:val="20"/>
          <w:lang w:val="en-GB"/>
        </w:rPr>
        <w:t>Arbitration Agreement</w:t>
      </w:r>
    </w:p>
    <w:p w:rsidR="00525E71" w:rsidRPr="00FC3619" w:rsidRDefault="00525E71" w:rsidP="00525E71">
      <w:pPr>
        <w:rPr>
          <w:sz w:val="16"/>
          <w:szCs w:val="16"/>
          <w:lang w:val="en-GB"/>
        </w:rPr>
      </w:pPr>
    </w:p>
    <w:p w:rsidR="00525E71" w:rsidRPr="00FC3619" w:rsidRDefault="00525E71" w:rsidP="00525E71">
      <w:pPr>
        <w:numPr>
          <w:ilvl w:val="0"/>
          <w:numId w:val="2"/>
        </w:numPr>
        <w:tabs>
          <w:tab w:val="left" w:pos="0"/>
        </w:tabs>
        <w:jc w:val="both"/>
        <w:rPr>
          <w:rFonts w:ascii="Arial" w:hAnsi="Arial" w:cs="Arial"/>
          <w:sz w:val="16"/>
          <w:szCs w:val="16"/>
          <w:lang w:val="en-GB"/>
        </w:rPr>
      </w:pPr>
      <w:proofErr w:type="gramStart"/>
      <w:r w:rsidRPr="00FC3619">
        <w:rPr>
          <w:rFonts w:ascii="Arial" w:hAnsi="Arial" w:cs="Arial"/>
          <w:sz w:val="16"/>
          <w:szCs w:val="16"/>
          <w:lang w:val="en-GB"/>
        </w:rPr>
        <w:t>Any dispute arising between the participants and the OSK or its officials, and the promoter and/or organiser, and between the OSK or its officials and the promoter and/or organiser, as a result of claims (personal injury, damage to property or financial damage) in connection with the motor-racing event, training sessions or races shall be settled definitely by an arbitration tribunal to the exclusion of the courts of general jurisdiction.</w:t>
      </w:r>
      <w:proofErr w:type="gramEnd"/>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The arbitration tribunal shall consist of three arbitrators, namely the umpire and two assessors. The umpire shall be a lawyer or former judge and have experience of liability matters in connection with motor racing.</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Each party shall appoint an assessor within two weeks of notification of the intent to initiate arbitral proceedings. Should the dispute be referred by several claimants or be levelled at several defendants, the arbitrator shall be appointed by agreement between the joined parties. The assessors shall elect the umpire. Should the assessors be unable to agree on the person of the umpire within two weeks, the umpire shall be appointed by the President of the Vienna Chamber of Lawyers upon application by an assessor, with due regard to clause b). The assessors shall however be free at any time to replace the umpire appointed in this way by another umpire by mutual agreement.</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 xml:space="preserve">Should a party fail to appoint its assessor within two weeks of receiving the written request from the opposite side, or should several joined parties be unable to agree on an assessor within that period, the assessor </w:t>
      </w:r>
      <w:proofErr w:type="gramStart"/>
      <w:r w:rsidRPr="00FC3619">
        <w:rPr>
          <w:rFonts w:ascii="Arial" w:hAnsi="Arial" w:cs="Arial"/>
          <w:sz w:val="16"/>
          <w:szCs w:val="16"/>
          <w:lang w:val="en-GB"/>
        </w:rPr>
        <w:t>shall be appointed</w:t>
      </w:r>
      <w:proofErr w:type="gramEnd"/>
      <w:r w:rsidRPr="00FC3619">
        <w:rPr>
          <w:rFonts w:ascii="Arial" w:hAnsi="Arial" w:cs="Arial"/>
          <w:sz w:val="16"/>
          <w:szCs w:val="16"/>
          <w:lang w:val="en-GB"/>
        </w:rPr>
        <w:t xml:space="preserve"> by the President of the Vienna Chamber of Lawyers on the motion of the other party. The same shall apply should an assessor withdraw from office and the party concerned not appoint a successor within two weeks.</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 xml:space="preserve">Should an arbitrator not assume office, refuse to discharge his duties, cause improper delay or become unfit to act, the aforementioned provisions shall apply accordingly for the appointment of a replacement. The arbitrator concerned </w:t>
      </w:r>
      <w:proofErr w:type="gramStart"/>
      <w:r w:rsidRPr="00FC3619">
        <w:rPr>
          <w:rFonts w:ascii="Arial" w:hAnsi="Arial" w:cs="Arial"/>
          <w:sz w:val="16"/>
          <w:szCs w:val="16"/>
          <w:lang w:val="en-GB"/>
        </w:rPr>
        <w:t>shall be dismissed</w:t>
      </w:r>
      <w:proofErr w:type="gramEnd"/>
      <w:r w:rsidRPr="00FC3619">
        <w:rPr>
          <w:rFonts w:ascii="Arial" w:hAnsi="Arial" w:cs="Arial"/>
          <w:sz w:val="16"/>
          <w:szCs w:val="16"/>
          <w:lang w:val="en-GB"/>
        </w:rPr>
        <w:t xml:space="preserve"> at the same time.</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 xml:space="preserve">The arbitration tribunal shall in principle be free to conduct its proceedings as it sees fit, with due regard for the subsidiary legal provisions. The tribunal shall sit in Vienna. The arbitration tribunal may also investigate without petition any </w:t>
      </w:r>
      <w:proofErr w:type="gramStart"/>
      <w:r w:rsidRPr="00FC3619">
        <w:rPr>
          <w:rFonts w:ascii="Arial" w:hAnsi="Arial" w:cs="Arial"/>
          <w:sz w:val="16"/>
          <w:szCs w:val="16"/>
          <w:lang w:val="en-GB"/>
        </w:rPr>
        <w:t>circumstances which</w:t>
      </w:r>
      <w:proofErr w:type="gramEnd"/>
      <w:r w:rsidRPr="00FC3619">
        <w:rPr>
          <w:rFonts w:ascii="Arial" w:hAnsi="Arial" w:cs="Arial"/>
          <w:sz w:val="16"/>
          <w:szCs w:val="16"/>
          <w:lang w:val="en-GB"/>
        </w:rPr>
        <w:t xml:space="preserve"> it deems necessary to clarify the facts of the case, and take evidence.</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 xml:space="preserve">The arbitration tribunal shall decide by simple majority. The tribunal shall state the full reasons for its award. It shall also decide on cost apportionment for the costs of both the arbitration proceedings and the legal representation. The arbitrators </w:t>
      </w:r>
      <w:proofErr w:type="gramStart"/>
      <w:r w:rsidRPr="00FC3619">
        <w:rPr>
          <w:rFonts w:ascii="Arial" w:hAnsi="Arial" w:cs="Arial"/>
          <w:sz w:val="16"/>
          <w:szCs w:val="16"/>
          <w:lang w:val="en-GB"/>
        </w:rPr>
        <w:t>shall be remunerated</w:t>
      </w:r>
      <w:proofErr w:type="gramEnd"/>
      <w:r w:rsidRPr="00FC3619">
        <w:rPr>
          <w:rFonts w:ascii="Arial" w:hAnsi="Arial" w:cs="Arial"/>
          <w:sz w:val="16"/>
          <w:szCs w:val="16"/>
          <w:lang w:val="en-GB"/>
        </w:rPr>
        <w:t xml:space="preserve"> in accordance with the provisions of the Austrian lawyers' scale of charges.</w:t>
      </w:r>
    </w:p>
    <w:p w:rsidR="00525E71" w:rsidRPr="00FC3619" w:rsidRDefault="00525E71" w:rsidP="00525E71">
      <w:pPr>
        <w:numPr>
          <w:ilvl w:val="0"/>
          <w:numId w:val="2"/>
        </w:numPr>
        <w:tabs>
          <w:tab w:val="left" w:pos="0"/>
        </w:tabs>
        <w:jc w:val="both"/>
        <w:rPr>
          <w:rFonts w:ascii="Arial" w:hAnsi="Arial" w:cs="Arial"/>
          <w:sz w:val="16"/>
          <w:szCs w:val="16"/>
          <w:lang w:val="en-GB"/>
        </w:rPr>
      </w:pPr>
      <w:r w:rsidRPr="00FC3619">
        <w:rPr>
          <w:rFonts w:ascii="Arial" w:hAnsi="Arial" w:cs="Arial"/>
          <w:sz w:val="16"/>
          <w:szCs w:val="16"/>
          <w:lang w:val="en-GB"/>
        </w:rPr>
        <w:t xml:space="preserve">The arbitration tribunal shall also be entitled to the exclusion of the courts of general jurisdiction to issue injunctions, provided the opposing party is first given an opportunity to express its views. An injunction </w:t>
      </w:r>
      <w:proofErr w:type="gramStart"/>
      <w:r w:rsidRPr="00FC3619">
        <w:rPr>
          <w:rFonts w:ascii="Arial" w:hAnsi="Arial" w:cs="Arial"/>
          <w:sz w:val="16"/>
          <w:szCs w:val="16"/>
          <w:lang w:val="en-GB"/>
        </w:rPr>
        <w:t>may also be lifted</w:t>
      </w:r>
      <w:proofErr w:type="gramEnd"/>
      <w:r w:rsidRPr="00FC3619">
        <w:rPr>
          <w:rFonts w:ascii="Arial" w:hAnsi="Arial" w:cs="Arial"/>
          <w:sz w:val="16"/>
          <w:szCs w:val="16"/>
          <w:lang w:val="en-GB"/>
        </w:rPr>
        <w:t xml:space="preserve"> upon petition in the event of a significant change in circumstances.</w:t>
      </w:r>
    </w:p>
    <w:p w:rsidR="00525E71" w:rsidRPr="00FC3619" w:rsidRDefault="00525E71" w:rsidP="00525E71">
      <w:pPr>
        <w:tabs>
          <w:tab w:val="left" w:pos="426"/>
        </w:tabs>
        <w:jc w:val="both"/>
        <w:rPr>
          <w:rFonts w:ascii="Arial" w:hAnsi="Arial" w:cs="Arial"/>
          <w:sz w:val="16"/>
          <w:szCs w:val="16"/>
          <w:lang w:val="en-GB"/>
        </w:rPr>
      </w:pPr>
      <w:proofErr w:type="spellStart"/>
      <w:r w:rsidRPr="00FC3619">
        <w:rPr>
          <w:rFonts w:ascii="Arial" w:hAnsi="Arial" w:cs="Arial"/>
          <w:b/>
          <w:sz w:val="16"/>
          <w:szCs w:val="16"/>
          <w:lang w:val="en-GB"/>
        </w:rPr>
        <w:t>i</w:t>
      </w:r>
      <w:proofErr w:type="spellEnd"/>
      <w:r w:rsidRPr="00FC3619">
        <w:rPr>
          <w:rFonts w:ascii="Arial" w:hAnsi="Arial" w:cs="Arial"/>
          <w:b/>
          <w:sz w:val="16"/>
          <w:szCs w:val="16"/>
          <w:lang w:val="en-GB"/>
        </w:rPr>
        <w:t>)</w:t>
      </w:r>
      <w:r w:rsidRPr="00FC3619">
        <w:rPr>
          <w:rFonts w:ascii="Arial" w:hAnsi="Arial" w:cs="Arial"/>
          <w:sz w:val="16"/>
          <w:szCs w:val="16"/>
          <w:lang w:val="en-GB"/>
        </w:rPr>
        <w:t xml:space="preserve"> </w:t>
      </w:r>
      <w:r w:rsidRPr="00FC3619">
        <w:rPr>
          <w:rFonts w:ascii="Arial" w:hAnsi="Arial" w:cs="Arial"/>
          <w:sz w:val="16"/>
          <w:szCs w:val="16"/>
          <w:lang w:val="en-GB"/>
        </w:rPr>
        <w:tab/>
        <w:t>Sports jurisdiction shall remain unaffected by the present Arbitration Agreement.</w:t>
      </w:r>
    </w:p>
    <w:p w:rsidR="00525E71" w:rsidRPr="00FC3619" w:rsidRDefault="00525E71" w:rsidP="00525E71">
      <w:pPr>
        <w:tabs>
          <w:tab w:val="left" w:pos="426"/>
        </w:tabs>
        <w:jc w:val="both"/>
        <w:rPr>
          <w:rFonts w:ascii="Arial" w:hAnsi="Arial" w:cs="Arial"/>
          <w:sz w:val="16"/>
          <w:szCs w:val="16"/>
          <w:lang w:val="en-GB"/>
        </w:rPr>
      </w:pPr>
    </w:p>
    <w:p w:rsidR="00525E71" w:rsidRPr="00FC3619" w:rsidRDefault="00525E71" w:rsidP="00525E71">
      <w:pPr>
        <w:tabs>
          <w:tab w:val="left" w:pos="426"/>
        </w:tabs>
        <w:jc w:val="both"/>
        <w:rPr>
          <w:rFonts w:ascii="Arial" w:hAnsi="Arial" w:cs="Arial"/>
          <w:sz w:val="16"/>
          <w:szCs w:val="16"/>
          <w:lang w:val="en-GB"/>
        </w:rPr>
      </w:pPr>
    </w:p>
    <w:p w:rsidR="00525E71" w:rsidRPr="00FC3619" w:rsidRDefault="00525E71" w:rsidP="00525E71">
      <w:pPr>
        <w:tabs>
          <w:tab w:val="left" w:pos="426"/>
        </w:tabs>
        <w:jc w:val="both"/>
        <w:rPr>
          <w:rFonts w:ascii="Arial" w:hAnsi="Arial" w:cs="Arial"/>
          <w:sz w:val="16"/>
          <w:szCs w:val="16"/>
          <w:lang w:val="en-GB"/>
        </w:rPr>
      </w:pPr>
    </w:p>
    <w:tbl>
      <w:tblPr>
        <w:tblW w:w="7513" w:type="dxa"/>
        <w:jc w:val="center"/>
        <w:tblLayout w:type="fixed"/>
        <w:tblCellMar>
          <w:left w:w="70" w:type="dxa"/>
          <w:right w:w="70" w:type="dxa"/>
        </w:tblCellMar>
        <w:tblLook w:val="0000" w:firstRow="0" w:lastRow="0" w:firstColumn="0" w:lastColumn="0" w:noHBand="0" w:noVBand="0"/>
      </w:tblPr>
      <w:tblGrid>
        <w:gridCol w:w="2551"/>
        <w:gridCol w:w="2323"/>
        <w:gridCol w:w="2639"/>
      </w:tblGrid>
      <w:tr w:rsidR="00525E71" w:rsidRPr="005E28E7">
        <w:trPr>
          <w:trHeight w:val="574"/>
          <w:jc w:val="center"/>
        </w:trPr>
        <w:tc>
          <w:tcPr>
            <w:tcW w:w="2551" w:type="dxa"/>
            <w:tcBorders>
              <w:top w:val="single" w:sz="6" w:space="0" w:color="auto"/>
              <w:left w:val="single" w:sz="6" w:space="0" w:color="auto"/>
              <w:bottom w:val="single" w:sz="4" w:space="0" w:color="auto"/>
              <w:right w:val="single" w:sz="6" w:space="0" w:color="auto"/>
            </w:tcBorders>
          </w:tcPr>
          <w:p w:rsidR="00525E71" w:rsidRPr="00FC3619"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 xml:space="preserve">Unterschrift / </w:t>
            </w:r>
            <w:proofErr w:type="spellStart"/>
            <w:r w:rsidRPr="00FC3619">
              <w:rPr>
                <w:rFonts w:ascii="Arial" w:hAnsi="Arial" w:cs="Arial"/>
                <w:sz w:val="16"/>
                <w:szCs w:val="16"/>
                <w:lang w:val="de-AT"/>
              </w:rPr>
              <w:t>Signature</w:t>
            </w:r>
            <w:proofErr w:type="spellEnd"/>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 xml:space="preserve">Bewerber / </w:t>
            </w:r>
            <w:proofErr w:type="spellStart"/>
            <w:r w:rsidRPr="00FC3619">
              <w:rPr>
                <w:rFonts w:ascii="Arial" w:hAnsi="Arial" w:cs="Arial"/>
                <w:sz w:val="16"/>
                <w:szCs w:val="16"/>
                <w:lang w:val="de-AT"/>
              </w:rPr>
              <w:t>Entrant</w:t>
            </w:r>
            <w:proofErr w:type="spellEnd"/>
          </w:p>
        </w:tc>
        <w:tc>
          <w:tcPr>
            <w:tcW w:w="2323" w:type="dxa"/>
            <w:tcBorders>
              <w:top w:val="single" w:sz="6" w:space="0" w:color="auto"/>
              <w:left w:val="single" w:sz="6" w:space="0" w:color="auto"/>
              <w:bottom w:val="single" w:sz="4" w:space="0" w:color="auto"/>
              <w:right w:val="single" w:sz="6" w:space="0" w:color="auto"/>
            </w:tcBorders>
          </w:tcPr>
          <w:p w:rsidR="00525E71" w:rsidRPr="00FC3619"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 xml:space="preserve">Unterschrift / </w:t>
            </w:r>
            <w:proofErr w:type="spellStart"/>
            <w:r w:rsidRPr="00FC3619">
              <w:rPr>
                <w:rFonts w:ascii="Arial" w:hAnsi="Arial" w:cs="Arial"/>
                <w:sz w:val="16"/>
                <w:szCs w:val="16"/>
                <w:lang w:val="de-AT"/>
              </w:rPr>
              <w:t>Signature</w:t>
            </w:r>
            <w:proofErr w:type="spellEnd"/>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Fahrer /  Driver</w:t>
            </w:r>
          </w:p>
        </w:tc>
        <w:tc>
          <w:tcPr>
            <w:tcW w:w="2639" w:type="dxa"/>
            <w:tcBorders>
              <w:top w:val="single" w:sz="6" w:space="0" w:color="auto"/>
              <w:left w:val="single" w:sz="6" w:space="0" w:color="auto"/>
              <w:bottom w:val="single" w:sz="4" w:space="0" w:color="auto"/>
              <w:right w:val="single" w:sz="6" w:space="0" w:color="auto"/>
            </w:tcBorders>
          </w:tcPr>
          <w:p w:rsidR="00525E71" w:rsidRPr="00FC3619"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 xml:space="preserve">Unterschrift / </w:t>
            </w:r>
            <w:proofErr w:type="spellStart"/>
            <w:r w:rsidRPr="00FC3619">
              <w:rPr>
                <w:rFonts w:ascii="Arial" w:hAnsi="Arial" w:cs="Arial"/>
                <w:sz w:val="16"/>
                <w:szCs w:val="16"/>
                <w:lang w:val="de-AT"/>
              </w:rPr>
              <w:t>Signature</w:t>
            </w:r>
            <w:proofErr w:type="spellEnd"/>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FC3619" w:rsidRDefault="00525E71" w:rsidP="005647B0">
            <w:pPr>
              <w:tabs>
                <w:tab w:val="left" w:pos="3969"/>
              </w:tabs>
              <w:jc w:val="center"/>
              <w:rPr>
                <w:rFonts w:ascii="Arial" w:hAnsi="Arial" w:cs="Arial"/>
                <w:sz w:val="16"/>
                <w:szCs w:val="16"/>
                <w:lang w:val="de-AT"/>
              </w:rPr>
            </w:pPr>
          </w:p>
          <w:p w:rsidR="00525E71" w:rsidRPr="005E28E7" w:rsidRDefault="00525E71" w:rsidP="005647B0">
            <w:pPr>
              <w:tabs>
                <w:tab w:val="left" w:pos="3969"/>
              </w:tabs>
              <w:jc w:val="center"/>
              <w:rPr>
                <w:rFonts w:ascii="Arial" w:hAnsi="Arial" w:cs="Arial"/>
                <w:sz w:val="16"/>
                <w:szCs w:val="16"/>
                <w:lang w:val="de-AT"/>
              </w:rPr>
            </w:pPr>
            <w:r w:rsidRPr="00FC3619">
              <w:rPr>
                <w:rFonts w:ascii="Arial" w:hAnsi="Arial" w:cs="Arial"/>
                <w:sz w:val="16"/>
                <w:szCs w:val="16"/>
                <w:lang w:val="de-AT"/>
              </w:rPr>
              <w:t>Beifahrer / Co-driver</w:t>
            </w:r>
          </w:p>
        </w:tc>
      </w:tr>
    </w:tbl>
    <w:p w:rsidR="00525E71" w:rsidRDefault="00525E71" w:rsidP="003F2C43">
      <w:pPr>
        <w:tabs>
          <w:tab w:val="left" w:pos="3969"/>
        </w:tabs>
        <w:jc w:val="both"/>
        <w:rPr>
          <w:rFonts w:ascii="Arial" w:hAnsi="Arial"/>
          <w:noProof/>
          <w:sz w:val="16"/>
          <w:szCs w:val="16"/>
          <w:lang w:val="pt-BR"/>
        </w:rPr>
      </w:pPr>
    </w:p>
    <w:p w:rsidR="007E53DE" w:rsidRDefault="007E53DE" w:rsidP="003F2C43">
      <w:pPr>
        <w:tabs>
          <w:tab w:val="left" w:pos="3969"/>
        </w:tabs>
        <w:jc w:val="both"/>
        <w:rPr>
          <w:rFonts w:ascii="Arial" w:hAnsi="Arial"/>
          <w:noProof/>
          <w:sz w:val="16"/>
          <w:szCs w:val="16"/>
          <w:lang w:val="pt-BR"/>
        </w:rPr>
      </w:pPr>
      <w:bookmarkStart w:id="0" w:name="_GoBack"/>
      <w:bookmarkEnd w:id="0"/>
    </w:p>
    <w:sectPr w:rsidR="007E53DE" w:rsidSect="00C63DF1">
      <w:headerReference w:type="default" r:id="rId10"/>
      <w:footerReference w:type="default" r:id="rId11"/>
      <w:pgSz w:w="11907" w:h="16840" w:code="9"/>
      <w:pgMar w:top="851" w:right="1134" w:bottom="993"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5" w:rsidRDefault="001B7AB5">
      <w:r>
        <w:separator/>
      </w:r>
    </w:p>
  </w:endnote>
  <w:endnote w:type="continuationSeparator" w:id="0">
    <w:p w:rsidR="001B7AB5" w:rsidRDefault="001B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Arial Rounded MT Bold">
    <w:charset w:val="00"/>
    <w:family w:val="swiss"/>
    <w:pitch w:val="variable"/>
    <w:sig w:usb0="00000003" w:usb1="00000000" w:usb2="00000000" w:usb3="00000000" w:csb0="00000001" w:csb1="00000000"/>
  </w:font>
  <w:font w:name="VAGRounded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55" w:rsidRPr="00C76DD2" w:rsidRDefault="00235955" w:rsidP="00C76DD2">
    <w:pPr>
      <w:pStyle w:val="Fuzeile"/>
      <w:tabs>
        <w:tab w:val="clear" w:pos="9072"/>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5" w:rsidRDefault="001B7AB5">
      <w:r>
        <w:separator/>
      </w:r>
    </w:p>
  </w:footnote>
  <w:footnote w:type="continuationSeparator" w:id="0">
    <w:p w:rsidR="001B7AB5" w:rsidRDefault="001B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55" w:rsidRDefault="00235955" w:rsidP="005B26B1">
    <w:pPr>
      <w:pStyle w:val="Kopfzeile"/>
      <w:tabs>
        <w:tab w:val="clear" w:pos="9072"/>
        <w:tab w:val="right" w:pos="10490"/>
      </w:tabs>
      <w:jc w:val="center"/>
      <w:rP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01C"/>
    <w:multiLevelType w:val="multilevel"/>
    <w:tmpl w:val="E16ED204"/>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812AA8"/>
    <w:multiLevelType w:val="multilevel"/>
    <w:tmpl w:val="5306970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50244A4"/>
    <w:multiLevelType w:val="multilevel"/>
    <w:tmpl w:val="1542C202"/>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3D22A5"/>
    <w:multiLevelType w:val="hybridMultilevel"/>
    <w:tmpl w:val="BFAEFF68"/>
    <w:lvl w:ilvl="0" w:tplc="C9D477DC">
      <w:start w:val="16"/>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nsid w:val="11C03009"/>
    <w:multiLevelType w:val="multilevel"/>
    <w:tmpl w:val="011C058C"/>
    <w:lvl w:ilvl="0">
      <w:start w:val="1"/>
      <w:numFmt w:val="decimal"/>
      <w:pStyle w:val="berschrift1"/>
      <w:suff w:val="space"/>
      <w:lvlText w:val="%1"/>
      <w:lvlJc w:val="center"/>
      <w:pPr>
        <w:ind w:left="567" w:hanging="567"/>
      </w:pPr>
      <w:rPr>
        <w:rFonts w:ascii="Arial" w:hAnsi="Arial" w:hint="default"/>
        <w:b/>
        <w:i/>
        <w:sz w:val="32"/>
      </w:rPr>
    </w:lvl>
    <w:lvl w:ilvl="1">
      <w:start w:val="1"/>
      <w:numFmt w:val="decimal"/>
      <w:pStyle w:val="berschrift2"/>
      <w:suff w:val="space"/>
      <w:lvlText w:val="%1.%2"/>
      <w:lvlJc w:val="left"/>
      <w:pPr>
        <w:ind w:left="567" w:hanging="567"/>
      </w:pPr>
      <w:rPr>
        <w:rFonts w:ascii="Arial" w:hAnsi="Arial" w:hint="default"/>
        <w:b/>
        <w:i/>
        <w:sz w:val="22"/>
      </w:rPr>
    </w:lvl>
    <w:lvl w:ilvl="2">
      <w:start w:val="1"/>
      <w:numFmt w:val="decimal"/>
      <w:pStyle w:val="berschrift3"/>
      <w:lvlText w:val="%1.%2.%3"/>
      <w:lvlJc w:val="left"/>
      <w:pPr>
        <w:tabs>
          <w:tab w:val="num" w:pos="567"/>
        </w:tabs>
        <w:ind w:left="567" w:hanging="567"/>
      </w:pPr>
      <w:rPr>
        <w:rFonts w:ascii="Arial" w:hAnsi="Arial" w:hint="default"/>
        <w:b w:val="0"/>
        <w:i/>
        <w:sz w:val="22"/>
      </w:rPr>
    </w:lvl>
    <w:lvl w:ilvl="3">
      <w:start w:val="1"/>
      <w:numFmt w:val="decimal"/>
      <w:pStyle w:val="berschrift4"/>
      <w:lvlText w:val="%1.%2.%3.%4"/>
      <w:lvlJc w:val="left"/>
      <w:pPr>
        <w:tabs>
          <w:tab w:val="num" w:pos="1304"/>
        </w:tabs>
        <w:ind w:left="1304" w:hanging="737"/>
      </w:pPr>
      <w:rPr>
        <w:rFonts w:ascii="Arial" w:hAnsi="Arial" w:hint="default"/>
        <w:b w:val="0"/>
        <w:i w:val="0"/>
        <w:sz w:val="22"/>
      </w:r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14C570ED"/>
    <w:multiLevelType w:val="hybridMultilevel"/>
    <w:tmpl w:val="255E072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nsid w:val="378D68DD"/>
    <w:multiLevelType w:val="hybridMultilevel"/>
    <w:tmpl w:val="61A4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064A09"/>
    <w:multiLevelType w:val="multilevel"/>
    <w:tmpl w:val="F41A528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8F225D"/>
    <w:multiLevelType w:val="hybridMultilevel"/>
    <w:tmpl w:val="DEDC358A"/>
    <w:lvl w:ilvl="0" w:tplc="04070001">
      <w:start w:val="1"/>
      <w:numFmt w:val="bullet"/>
      <w:lvlText w:val=""/>
      <w:lvlJc w:val="left"/>
      <w:pPr>
        <w:ind w:left="1260" w:hanging="360"/>
      </w:pPr>
      <w:rPr>
        <w:rFonts w:ascii="Symbol" w:hAnsi="Symbol" w:hint="default"/>
      </w:rPr>
    </w:lvl>
    <w:lvl w:ilvl="1" w:tplc="04070003">
      <w:start w:val="1"/>
      <w:numFmt w:val="bullet"/>
      <w:lvlText w:val="o"/>
      <w:lvlJc w:val="left"/>
      <w:pPr>
        <w:ind w:left="1980" w:hanging="360"/>
      </w:pPr>
      <w:rPr>
        <w:rFonts w:ascii="Courier New" w:hAnsi="Courier New" w:cs="Courier New" w:hint="default"/>
      </w:rPr>
    </w:lvl>
    <w:lvl w:ilvl="2" w:tplc="04070005">
      <w:start w:val="1"/>
      <w:numFmt w:val="bullet"/>
      <w:lvlText w:val=""/>
      <w:lvlJc w:val="left"/>
      <w:pPr>
        <w:ind w:left="2700" w:hanging="360"/>
      </w:pPr>
      <w:rPr>
        <w:rFonts w:ascii="Wingdings" w:hAnsi="Wingdings" w:hint="default"/>
      </w:rPr>
    </w:lvl>
    <w:lvl w:ilvl="3" w:tplc="0407000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9">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4DAC7D7B"/>
    <w:multiLevelType w:val="hybridMultilevel"/>
    <w:tmpl w:val="57C4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E072EC5"/>
    <w:multiLevelType w:val="multilevel"/>
    <w:tmpl w:val="41C0DEB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FD57455"/>
    <w:multiLevelType w:val="multilevel"/>
    <w:tmpl w:val="4766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2D11F6"/>
    <w:multiLevelType w:val="multilevel"/>
    <w:tmpl w:val="7B888280"/>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0D6C75"/>
    <w:multiLevelType w:val="multilevel"/>
    <w:tmpl w:val="0F2E9E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5102A2"/>
    <w:multiLevelType w:val="multilevel"/>
    <w:tmpl w:val="32A07910"/>
    <w:lvl w:ilvl="0">
      <w:start w:val="1"/>
      <w:numFmt w:val="decimal"/>
      <w:lvlText w:val="%1"/>
      <w:legacy w:legacy="1" w:legacySpace="510" w:legacyIndent="0"/>
      <w:lvlJc w:val="left"/>
      <w:pPr>
        <w:ind w:left="709"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6">
    <w:nsid w:val="622271A8"/>
    <w:multiLevelType w:val="multilevel"/>
    <w:tmpl w:val="1A2C66E0"/>
    <w:lvl w:ilvl="0">
      <w:start w:val="8"/>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71563378"/>
    <w:multiLevelType w:val="multilevel"/>
    <w:tmpl w:val="63983E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4967E1"/>
    <w:multiLevelType w:val="singleLevel"/>
    <w:tmpl w:val="F10C0B6A"/>
    <w:lvl w:ilvl="0">
      <w:start w:val="1"/>
      <w:numFmt w:val="lowerLetter"/>
      <w:lvlText w:val="%1)"/>
      <w:lvlJc w:val="left"/>
      <w:pPr>
        <w:tabs>
          <w:tab w:val="num" w:pos="360"/>
        </w:tabs>
        <w:ind w:left="360" w:hanging="360"/>
      </w:pPr>
      <w:rPr>
        <w:rFonts w:hint="default"/>
        <w:b/>
      </w:rPr>
    </w:lvl>
  </w:abstractNum>
  <w:abstractNum w:abstractNumId="20">
    <w:nsid w:val="79336D05"/>
    <w:multiLevelType w:val="hybridMultilevel"/>
    <w:tmpl w:val="0FDE0948"/>
    <w:lvl w:ilvl="0" w:tplc="04070001">
      <w:start w:val="1"/>
      <w:numFmt w:val="bullet"/>
      <w:lvlText w:val=""/>
      <w:lvlJc w:val="left"/>
      <w:pPr>
        <w:tabs>
          <w:tab w:val="num" w:pos="720"/>
        </w:tabs>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3"/>
  </w:num>
  <w:num w:numId="4">
    <w:abstractNumId w:val="12"/>
  </w:num>
  <w:num w:numId="5">
    <w:abstractNumId w:val="7"/>
  </w:num>
  <w:num w:numId="6">
    <w:abstractNumId w:val="18"/>
  </w:num>
  <w:num w:numId="7">
    <w:abstractNumId w:val="16"/>
  </w:num>
  <w:num w:numId="8">
    <w:abstractNumId w:val="1"/>
  </w:num>
  <w:num w:numId="9">
    <w:abstractNumId w:val="2"/>
  </w:num>
  <w:num w:numId="10">
    <w:abstractNumId w:val="0"/>
  </w:num>
  <w:num w:numId="11">
    <w:abstractNumId w:val="14"/>
  </w:num>
  <w:num w:numId="12">
    <w:abstractNumId w:val="15"/>
  </w:num>
  <w:num w:numId="13">
    <w:abstractNumId w:val="6"/>
  </w:num>
  <w:num w:numId="14">
    <w:abstractNumId w:val="20"/>
  </w:num>
  <w:num w:numId="15">
    <w:abstractNumId w:val="10"/>
  </w:num>
  <w:num w:numId="16">
    <w:abstractNumId w:val="5"/>
  </w:num>
  <w:num w:numId="17">
    <w:abstractNumId w:val="11"/>
  </w:num>
  <w:num w:numId="18">
    <w:abstractNumId w:val="3"/>
  </w:num>
  <w:num w:numId="19">
    <w:abstractNumId w:val="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67"/>
    <w:rsid w:val="00000410"/>
    <w:rsid w:val="00003A12"/>
    <w:rsid w:val="0000665B"/>
    <w:rsid w:val="00007828"/>
    <w:rsid w:val="00010749"/>
    <w:rsid w:val="000222D5"/>
    <w:rsid w:val="00023661"/>
    <w:rsid w:val="00026B03"/>
    <w:rsid w:val="000277A2"/>
    <w:rsid w:val="00033A30"/>
    <w:rsid w:val="00035473"/>
    <w:rsid w:val="00036474"/>
    <w:rsid w:val="00040270"/>
    <w:rsid w:val="000404F4"/>
    <w:rsid w:val="00041F58"/>
    <w:rsid w:val="000421F4"/>
    <w:rsid w:val="00042394"/>
    <w:rsid w:val="000426BD"/>
    <w:rsid w:val="00043852"/>
    <w:rsid w:val="00045749"/>
    <w:rsid w:val="00050218"/>
    <w:rsid w:val="00050AB0"/>
    <w:rsid w:val="00052AE2"/>
    <w:rsid w:val="00053C21"/>
    <w:rsid w:val="00054354"/>
    <w:rsid w:val="000546CF"/>
    <w:rsid w:val="00056111"/>
    <w:rsid w:val="00057B98"/>
    <w:rsid w:val="00060A38"/>
    <w:rsid w:val="000610D4"/>
    <w:rsid w:val="000629FC"/>
    <w:rsid w:val="00062A5B"/>
    <w:rsid w:val="00064337"/>
    <w:rsid w:val="00065299"/>
    <w:rsid w:val="00072F0C"/>
    <w:rsid w:val="00076253"/>
    <w:rsid w:val="00076751"/>
    <w:rsid w:val="000809FB"/>
    <w:rsid w:val="00081426"/>
    <w:rsid w:val="0008289E"/>
    <w:rsid w:val="0008576F"/>
    <w:rsid w:val="000910DD"/>
    <w:rsid w:val="00096AD1"/>
    <w:rsid w:val="000A0334"/>
    <w:rsid w:val="000A0E2D"/>
    <w:rsid w:val="000A1372"/>
    <w:rsid w:val="000A3767"/>
    <w:rsid w:val="000A73C9"/>
    <w:rsid w:val="000B017C"/>
    <w:rsid w:val="000B07E2"/>
    <w:rsid w:val="000B1D42"/>
    <w:rsid w:val="000B3D29"/>
    <w:rsid w:val="000B574F"/>
    <w:rsid w:val="000B5B43"/>
    <w:rsid w:val="000B5CB5"/>
    <w:rsid w:val="000C1714"/>
    <w:rsid w:val="000C1D9E"/>
    <w:rsid w:val="000C4328"/>
    <w:rsid w:val="000C56A4"/>
    <w:rsid w:val="000C57D9"/>
    <w:rsid w:val="000C623A"/>
    <w:rsid w:val="000D1015"/>
    <w:rsid w:val="000D13D4"/>
    <w:rsid w:val="000D2DBD"/>
    <w:rsid w:val="000D4AD2"/>
    <w:rsid w:val="000D5F6F"/>
    <w:rsid w:val="000D6899"/>
    <w:rsid w:val="000D6B36"/>
    <w:rsid w:val="000D7BBF"/>
    <w:rsid w:val="000E0704"/>
    <w:rsid w:val="000E0A0D"/>
    <w:rsid w:val="000E0A64"/>
    <w:rsid w:val="000E65E0"/>
    <w:rsid w:val="000E7C27"/>
    <w:rsid w:val="000F2D2A"/>
    <w:rsid w:val="000F2E3F"/>
    <w:rsid w:val="000F47F5"/>
    <w:rsid w:val="000F5A1E"/>
    <w:rsid w:val="000F5BBD"/>
    <w:rsid w:val="00102E58"/>
    <w:rsid w:val="00104776"/>
    <w:rsid w:val="00104827"/>
    <w:rsid w:val="0011029D"/>
    <w:rsid w:val="001142AD"/>
    <w:rsid w:val="00115FC7"/>
    <w:rsid w:val="0011690E"/>
    <w:rsid w:val="001178D2"/>
    <w:rsid w:val="0012050C"/>
    <w:rsid w:val="001218EF"/>
    <w:rsid w:val="00121F40"/>
    <w:rsid w:val="0012237E"/>
    <w:rsid w:val="00131611"/>
    <w:rsid w:val="00131C10"/>
    <w:rsid w:val="00131F4C"/>
    <w:rsid w:val="00134CC1"/>
    <w:rsid w:val="00134F00"/>
    <w:rsid w:val="00136B44"/>
    <w:rsid w:val="00143390"/>
    <w:rsid w:val="00143A9B"/>
    <w:rsid w:val="00143B56"/>
    <w:rsid w:val="00150D92"/>
    <w:rsid w:val="00150DBC"/>
    <w:rsid w:val="0015377C"/>
    <w:rsid w:val="001554F8"/>
    <w:rsid w:val="001556D1"/>
    <w:rsid w:val="00156F7C"/>
    <w:rsid w:val="00157115"/>
    <w:rsid w:val="00160559"/>
    <w:rsid w:val="00161812"/>
    <w:rsid w:val="00162A54"/>
    <w:rsid w:val="00164110"/>
    <w:rsid w:val="00165144"/>
    <w:rsid w:val="00172CFE"/>
    <w:rsid w:val="00174EE6"/>
    <w:rsid w:val="00177E73"/>
    <w:rsid w:val="00181022"/>
    <w:rsid w:val="00184E81"/>
    <w:rsid w:val="00187BA0"/>
    <w:rsid w:val="001916E8"/>
    <w:rsid w:val="0019241D"/>
    <w:rsid w:val="00193118"/>
    <w:rsid w:val="00195F6A"/>
    <w:rsid w:val="0019656D"/>
    <w:rsid w:val="001966A4"/>
    <w:rsid w:val="001970AA"/>
    <w:rsid w:val="001975CD"/>
    <w:rsid w:val="001A27ED"/>
    <w:rsid w:val="001A2EAC"/>
    <w:rsid w:val="001A2EC9"/>
    <w:rsid w:val="001A4620"/>
    <w:rsid w:val="001A59ED"/>
    <w:rsid w:val="001A7157"/>
    <w:rsid w:val="001B03A7"/>
    <w:rsid w:val="001B0CFF"/>
    <w:rsid w:val="001B12F5"/>
    <w:rsid w:val="001B26E5"/>
    <w:rsid w:val="001B2E52"/>
    <w:rsid w:val="001B4014"/>
    <w:rsid w:val="001B77FC"/>
    <w:rsid w:val="001B7AB5"/>
    <w:rsid w:val="001C0FC6"/>
    <w:rsid w:val="001C2E85"/>
    <w:rsid w:val="001C3631"/>
    <w:rsid w:val="001D3705"/>
    <w:rsid w:val="001D5616"/>
    <w:rsid w:val="001D7886"/>
    <w:rsid w:val="001E0758"/>
    <w:rsid w:val="001E1545"/>
    <w:rsid w:val="001E15A6"/>
    <w:rsid w:val="001E26A6"/>
    <w:rsid w:val="001E48EF"/>
    <w:rsid w:val="001E602B"/>
    <w:rsid w:val="001E64BE"/>
    <w:rsid w:val="001F00AD"/>
    <w:rsid w:val="001F151D"/>
    <w:rsid w:val="001F1D58"/>
    <w:rsid w:val="001F2442"/>
    <w:rsid w:val="001F3123"/>
    <w:rsid w:val="001F3239"/>
    <w:rsid w:val="001F6476"/>
    <w:rsid w:val="00200024"/>
    <w:rsid w:val="00203615"/>
    <w:rsid w:val="0020529E"/>
    <w:rsid w:val="002052B4"/>
    <w:rsid w:val="002106F8"/>
    <w:rsid w:val="002115F2"/>
    <w:rsid w:val="00211A47"/>
    <w:rsid w:val="002123D2"/>
    <w:rsid w:val="00212DCB"/>
    <w:rsid w:val="00215875"/>
    <w:rsid w:val="00215FC3"/>
    <w:rsid w:val="002165DB"/>
    <w:rsid w:val="00220B85"/>
    <w:rsid w:val="002218AF"/>
    <w:rsid w:val="00224413"/>
    <w:rsid w:val="00224C7C"/>
    <w:rsid w:val="00224CAC"/>
    <w:rsid w:val="002315D9"/>
    <w:rsid w:val="00235955"/>
    <w:rsid w:val="002367F8"/>
    <w:rsid w:val="00236E93"/>
    <w:rsid w:val="0023726E"/>
    <w:rsid w:val="00237EA6"/>
    <w:rsid w:val="002407B6"/>
    <w:rsid w:val="00241A4D"/>
    <w:rsid w:val="002449FB"/>
    <w:rsid w:val="00250C54"/>
    <w:rsid w:val="00252E52"/>
    <w:rsid w:val="00255CD6"/>
    <w:rsid w:val="00256080"/>
    <w:rsid w:val="0025781C"/>
    <w:rsid w:val="00257BEC"/>
    <w:rsid w:val="00263886"/>
    <w:rsid w:val="00264624"/>
    <w:rsid w:val="00267846"/>
    <w:rsid w:val="002704A4"/>
    <w:rsid w:val="00272D6C"/>
    <w:rsid w:val="002739E4"/>
    <w:rsid w:val="00274603"/>
    <w:rsid w:val="00275DE3"/>
    <w:rsid w:val="002769A9"/>
    <w:rsid w:val="00276B38"/>
    <w:rsid w:val="0027709E"/>
    <w:rsid w:val="0027777B"/>
    <w:rsid w:val="002853D5"/>
    <w:rsid w:val="00285ECD"/>
    <w:rsid w:val="00286CE7"/>
    <w:rsid w:val="00293004"/>
    <w:rsid w:val="00293A94"/>
    <w:rsid w:val="00293C44"/>
    <w:rsid w:val="0029555E"/>
    <w:rsid w:val="002965C3"/>
    <w:rsid w:val="002A0249"/>
    <w:rsid w:val="002A0CF3"/>
    <w:rsid w:val="002A2E61"/>
    <w:rsid w:val="002A4961"/>
    <w:rsid w:val="002A5850"/>
    <w:rsid w:val="002A5E5B"/>
    <w:rsid w:val="002A6E8A"/>
    <w:rsid w:val="002A76EA"/>
    <w:rsid w:val="002A773F"/>
    <w:rsid w:val="002B0C04"/>
    <w:rsid w:val="002B1978"/>
    <w:rsid w:val="002B713F"/>
    <w:rsid w:val="002B7A03"/>
    <w:rsid w:val="002C063B"/>
    <w:rsid w:val="002C0ECF"/>
    <w:rsid w:val="002C1C7C"/>
    <w:rsid w:val="002C28DE"/>
    <w:rsid w:val="002C42A3"/>
    <w:rsid w:val="002C5A25"/>
    <w:rsid w:val="002C611C"/>
    <w:rsid w:val="002C68D9"/>
    <w:rsid w:val="002D0636"/>
    <w:rsid w:val="002D2D91"/>
    <w:rsid w:val="002D428D"/>
    <w:rsid w:val="002D6596"/>
    <w:rsid w:val="002D7343"/>
    <w:rsid w:val="002E1740"/>
    <w:rsid w:val="002E1CDB"/>
    <w:rsid w:val="002E7F3A"/>
    <w:rsid w:val="002F5DF5"/>
    <w:rsid w:val="002F6C89"/>
    <w:rsid w:val="003032F3"/>
    <w:rsid w:val="003034E3"/>
    <w:rsid w:val="003035FC"/>
    <w:rsid w:val="0030452B"/>
    <w:rsid w:val="003064CC"/>
    <w:rsid w:val="003129E2"/>
    <w:rsid w:val="00313F42"/>
    <w:rsid w:val="00314481"/>
    <w:rsid w:val="00315251"/>
    <w:rsid w:val="003222F0"/>
    <w:rsid w:val="0032637E"/>
    <w:rsid w:val="0033253D"/>
    <w:rsid w:val="0033580C"/>
    <w:rsid w:val="0033612A"/>
    <w:rsid w:val="00340615"/>
    <w:rsid w:val="003419FF"/>
    <w:rsid w:val="0034514D"/>
    <w:rsid w:val="00345FEE"/>
    <w:rsid w:val="00351A5B"/>
    <w:rsid w:val="00351C48"/>
    <w:rsid w:val="00354A7F"/>
    <w:rsid w:val="00357204"/>
    <w:rsid w:val="00357764"/>
    <w:rsid w:val="00362A90"/>
    <w:rsid w:val="00362ACF"/>
    <w:rsid w:val="00363077"/>
    <w:rsid w:val="003642FE"/>
    <w:rsid w:val="00364D2A"/>
    <w:rsid w:val="00371E9C"/>
    <w:rsid w:val="00373BCC"/>
    <w:rsid w:val="0037504C"/>
    <w:rsid w:val="00376811"/>
    <w:rsid w:val="003801F9"/>
    <w:rsid w:val="00382A01"/>
    <w:rsid w:val="00382B57"/>
    <w:rsid w:val="00383D57"/>
    <w:rsid w:val="003919F3"/>
    <w:rsid w:val="00391C1E"/>
    <w:rsid w:val="00391C96"/>
    <w:rsid w:val="00396B4A"/>
    <w:rsid w:val="003A14AA"/>
    <w:rsid w:val="003A2542"/>
    <w:rsid w:val="003A2685"/>
    <w:rsid w:val="003A3AB7"/>
    <w:rsid w:val="003A6273"/>
    <w:rsid w:val="003B2875"/>
    <w:rsid w:val="003B2912"/>
    <w:rsid w:val="003B535C"/>
    <w:rsid w:val="003B7010"/>
    <w:rsid w:val="003B732C"/>
    <w:rsid w:val="003C4573"/>
    <w:rsid w:val="003C601A"/>
    <w:rsid w:val="003C7617"/>
    <w:rsid w:val="003D1019"/>
    <w:rsid w:val="003D281F"/>
    <w:rsid w:val="003D31FD"/>
    <w:rsid w:val="003D3706"/>
    <w:rsid w:val="003D5178"/>
    <w:rsid w:val="003D6299"/>
    <w:rsid w:val="003D752D"/>
    <w:rsid w:val="003D76EB"/>
    <w:rsid w:val="003E1724"/>
    <w:rsid w:val="003E1D24"/>
    <w:rsid w:val="003E23AE"/>
    <w:rsid w:val="003E3DEF"/>
    <w:rsid w:val="003E3F7F"/>
    <w:rsid w:val="003E4AD2"/>
    <w:rsid w:val="003E57B4"/>
    <w:rsid w:val="003E7B6A"/>
    <w:rsid w:val="003F0EE2"/>
    <w:rsid w:val="003F1051"/>
    <w:rsid w:val="003F12E9"/>
    <w:rsid w:val="003F1423"/>
    <w:rsid w:val="003F2C43"/>
    <w:rsid w:val="003F3CF5"/>
    <w:rsid w:val="003F5826"/>
    <w:rsid w:val="004006EA"/>
    <w:rsid w:val="00400B38"/>
    <w:rsid w:val="00403159"/>
    <w:rsid w:val="004054A3"/>
    <w:rsid w:val="004062EB"/>
    <w:rsid w:val="004100D2"/>
    <w:rsid w:val="004118FF"/>
    <w:rsid w:val="00411F92"/>
    <w:rsid w:val="004122BF"/>
    <w:rsid w:val="00413E1E"/>
    <w:rsid w:val="0041552C"/>
    <w:rsid w:val="00415CDB"/>
    <w:rsid w:val="0041646F"/>
    <w:rsid w:val="00416AEB"/>
    <w:rsid w:val="0042164B"/>
    <w:rsid w:val="00424669"/>
    <w:rsid w:val="004246E7"/>
    <w:rsid w:val="00424B31"/>
    <w:rsid w:val="00427F1E"/>
    <w:rsid w:val="004314AF"/>
    <w:rsid w:val="00431AD0"/>
    <w:rsid w:val="004332FD"/>
    <w:rsid w:val="0043351C"/>
    <w:rsid w:val="0043489A"/>
    <w:rsid w:val="00434B8B"/>
    <w:rsid w:val="004359CB"/>
    <w:rsid w:val="00435D44"/>
    <w:rsid w:val="0043632B"/>
    <w:rsid w:val="00436C06"/>
    <w:rsid w:val="0043722F"/>
    <w:rsid w:val="0043746E"/>
    <w:rsid w:val="004432A6"/>
    <w:rsid w:val="004436C8"/>
    <w:rsid w:val="00443C61"/>
    <w:rsid w:val="0044403E"/>
    <w:rsid w:val="00446730"/>
    <w:rsid w:val="004478A8"/>
    <w:rsid w:val="00450FF5"/>
    <w:rsid w:val="00451389"/>
    <w:rsid w:val="00452B4A"/>
    <w:rsid w:val="004559DA"/>
    <w:rsid w:val="00455CBE"/>
    <w:rsid w:val="004576BD"/>
    <w:rsid w:val="00457C64"/>
    <w:rsid w:val="004600DC"/>
    <w:rsid w:val="004601E1"/>
    <w:rsid w:val="00461068"/>
    <w:rsid w:val="00465E71"/>
    <w:rsid w:val="0047028E"/>
    <w:rsid w:val="00477762"/>
    <w:rsid w:val="00482E79"/>
    <w:rsid w:val="00483FBE"/>
    <w:rsid w:val="00486B4B"/>
    <w:rsid w:val="00486CAC"/>
    <w:rsid w:val="004874EA"/>
    <w:rsid w:val="00487ADE"/>
    <w:rsid w:val="00491353"/>
    <w:rsid w:val="00491FDD"/>
    <w:rsid w:val="00494B28"/>
    <w:rsid w:val="00496371"/>
    <w:rsid w:val="00497D10"/>
    <w:rsid w:val="004A0448"/>
    <w:rsid w:val="004A05E2"/>
    <w:rsid w:val="004A086B"/>
    <w:rsid w:val="004A190A"/>
    <w:rsid w:val="004A1E95"/>
    <w:rsid w:val="004A2BD4"/>
    <w:rsid w:val="004A50F0"/>
    <w:rsid w:val="004A5BD1"/>
    <w:rsid w:val="004A5D2C"/>
    <w:rsid w:val="004B4410"/>
    <w:rsid w:val="004B4CC1"/>
    <w:rsid w:val="004B5017"/>
    <w:rsid w:val="004C23CF"/>
    <w:rsid w:val="004C31C8"/>
    <w:rsid w:val="004D07BA"/>
    <w:rsid w:val="004D583A"/>
    <w:rsid w:val="004E22D5"/>
    <w:rsid w:val="004E5892"/>
    <w:rsid w:val="004E5BD3"/>
    <w:rsid w:val="004E6C22"/>
    <w:rsid w:val="004E6EA9"/>
    <w:rsid w:val="004E7153"/>
    <w:rsid w:val="004E76EE"/>
    <w:rsid w:val="004E7D5E"/>
    <w:rsid w:val="004F2170"/>
    <w:rsid w:val="004F2798"/>
    <w:rsid w:val="004F2C1E"/>
    <w:rsid w:val="004F2F77"/>
    <w:rsid w:val="004F385E"/>
    <w:rsid w:val="004F5AF8"/>
    <w:rsid w:val="00500335"/>
    <w:rsid w:val="005011E2"/>
    <w:rsid w:val="00501A2B"/>
    <w:rsid w:val="005038BC"/>
    <w:rsid w:val="0050456E"/>
    <w:rsid w:val="00504A2F"/>
    <w:rsid w:val="005077A7"/>
    <w:rsid w:val="00512B5E"/>
    <w:rsid w:val="005130B4"/>
    <w:rsid w:val="00516DF5"/>
    <w:rsid w:val="00520672"/>
    <w:rsid w:val="00525E71"/>
    <w:rsid w:val="00526EEE"/>
    <w:rsid w:val="00527D2F"/>
    <w:rsid w:val="00530EA7"/>
    <w:rsid w:val="00531104"/>
    <w:rsid w:val="00531A2B"/>
    <w:rsid w:val="005321E8"/>
    <w:rsid w:val="005363AF"/>
    <w:rsid w:val="005368EA"/>
    <w:rsid w:val="005378B0"/>
    <w:rsid w:val="005448FB"/>
    <w:rsid w:val="00545957"/>
    <w:rsid w:val="00550F26"/>
    <w:rsid w:val="00551384"/>
    <w:rsid w:val="00552308"/>
    <w:rsid w:val="00553376"/>
    <w:rsid w:val="005543A2"/>
    <w:rsid w:val="0055461B"/>
    <w:rsid w:val="00557002"/>
    <w:rsid w:val="00557E09"/>
    <w:rsid w:val="0056059F"/>
    <w:rsid w:val="00560911"/>
    <w:rsid w:val="00562842"/>
    <w:rsid w:val="00563B35"/>
    <w:rsid w:val="005643B0"/>
    <w:rsid w:val="005647B0"/>
    <w:rsid w:val="005649E3"/>
    <w:rsid w:val="0056605F"/>
    <w:rsid w:val="00572D72"/>
    <w:rsid w:val="00577B92"/>
    <w:rsid w:val="0058083F"/>
    <w:rsid w:val="005817B4"/>
    <w:rsid w:val="00583778"/>
    <w:rsid w:val="005862CB"/>
    <w:rsid w:val="00587AFC"/>
    <w:rsid w:val="0059257E"/>
    <w:rsid w:val="00593221"/>
    <w:rsid w:val="0059356D"/>
    <w:rsid w:val="005949BA"/>
    <w:rsid w:val="00595A5B"/>
    <w:rsid w:val="00596C13"/>
    <w:rsid w:val="00596D0A"/>
    <w:rsid w:val="005977FA"/>
    <w:rsid w:val="005A1069"/>
    <w:rsid w:val="005A298A"/>
    <w:rsid w:val="005A4166"/>
    <w:rsid w:val="005A4E8F"/>
    <w:rsid w:val="005A6667"/>
    <w:rsid w:val="005A66CE"/>
    <w:rsid w:val="005B1CCA"/>
    <w:rsid w:val="005B25CF"/>
    <w:rsid w:val="005B26B1"/>
    <w:rsid w:val="005B364D"/>
    <w:rsid w:val="005B42D2"/>
    <w:rsid w:val="005B5310"/>
    <w:rsid w:val="005B7B8F"/>
    <w:rsid w:val="005B7F47"/>
    <w:rsid w:val="005C0EE3"/>
    <w:rsid w:val="005C1A97"/>
    <w:rsid w:val="005C3484"/>
    <w:rsid w:val="005C460D"/>
    <w:rsid w:val="005C6211"/>
    <w:rsid w:val="005C786B"/>
    <w:rsid w:val="005D0734"/>
    <w:rsid w:val="005D253C"/>
    <w:rsid w:val="005D6C82"/>
    <w:rsid w:val="005E044B"/>
    <w:rsid w:val="005E198A"/>
    <w:rsid w:val="005E22E8"/>
    <w:rsid w:val="005E3225"/>
    <w:rsid w:val="005E4860"/>
    <w:rsid w:val="005F26CA"/>
    <w:rsid w:val="005F27BD"/>
    <w:rsid w:val="005F3D0A"/>
    <w:rsid w:val="005F5724"/>
    <w:rsid w:val="005F58A6"/>
    <w:rsid w:val="005F730D"/>
    <w:rsid w:val="0060121D"/>
    <w:rsid w:val="00601AB8"/>
    <w:rsid w:val="00602290"/>
    <w:rsid w:val="006037A4"/>
    <w:rsid w:val="00604934"/>
    <w:rsid w:val="006055C7"/>
    <w:rsid w:val="00605BC9"/>
    <w:rsid w:val="00610A0B"/>
    <w:rsid w:val="00612CC6"/>
    <w:rsid w:val="00612CFF"/>
    <w:rsid w:val="00617F92"/>
    <w:rsid w:val="00621349"/>
    <w:rsid w:val="00623759"/>
    <w:rsid w:val="00624E64"/>
    <w:rsid w:val="00626D50"/>
    <w:rsid w:val="00631187"/>
    <w:rsid w:val="006328EA"/>
    <w:rsid w:val="00632D22"/>
    <w:rsid w:val="0063361F"/>
    <w:rsid w:val="00634AC6"/>
    <w:rsid w:val="00635305"/>
    <w:rsid w:val="00640719"/>
    <w:rsid w:val="00640931"/>
    <w:rsid w:val="00640F68"/>
    <w:rsid w:val="00642884"/>
    <w:rsid w:val="00642AE5"/>
    <w:rsid w:val="00642F1A"/>
    <w:rsid w:val="00644400"/>
    <w:rsid w:val="00645BE2"/>
    <w:rsid w:val="00647025"/>
    <w:rsid w:val="00647BC1"/>
    <w:rsid w:val="006504C8"/>
    <w:rsid w:val="006509B3"/>
    <w:rsid w:val="00651E94"/>
    <w:rsid w:val="00657084"/>
    <w:rsid w:val="00660044"/>
    <w:rsid w:val="0066037E"/>
    <w:rsid w:val="00660494"/>
    <w:rsid w:val="00664B04"/>
    <w:rsid w:val="0067036B"/>
    <w:rsid w:val="00673746"/>
    <w:rsid w:val="00676022"/>
    <w:rsid w:val="006818B1"/>
    <w:rsid w:val="00682DF1"/>
    <w:rsid w:val="00684D6F"/>
    <w:rsid w:val="00684E2F"/>
    <w:rsid w:val="006850A3"/>
    <w:rsid w:val="0068565E"/>
    <w:rsid w:val="00690AE5"/>
    <w:rsid w:val="00691A1D"/>
    <w:rsid w:val="00693855"/>
    <w:rsid w:val="00696CD9"/>
    <w:rsid w:val="006A25D0"/>
    <w:rsid w:val="006A2A1E"/>
    <w:rsid w:val="006A3BAA"/>
    <w:rsid w:val="006A3F54"/>
    <w:rsid w:val="006A743F"/>
    <w:rsid w:val="006B0D34"/>
    <w:rsid w:val="006B0E90"/>
    <w:rsid w:val="006B151E"/>
    <w:rsid w:val="006B30C9"/>
    <w:rsid w:val="006B3850"/>
    <w:rsid w:val="006B5D48"/>
    <w:rsid w:val="006B75E9"/>
    <w:rsid w:val="006C040B"/>
    <w:rsid w:val="006C0E00"/>
    <w:rsid w:val="006C1469"/>
    <w:rsid w:val="006C3F03"/>
    <w:rsid w:val="006C4BDE"/>
    <w:rsid w:val="006C5648"/>
    <w:rsid w:val="006C78B1"/>
    <w:rsid w:val="006D082D"/>
    <w:rsid w:val="006D10D5"/>
    <w:rsid w:val="006D442E"/>
    <w:rsid w:val="006D6E91"/>
    <w:rsid w:val="006D7E9B"/>
    <w:rsid w:val="006E0999"/>
    <w:rsid w:val="006E22A1"/>
    <w:rsid w:val="006E3BA8"/>
    <w:rsid w:val="006E3F19"/>
    <w:rsid w:val="006E4536"/>
    <w:rsid w:val="006E59B0"/>
    <w:rsid w:val="006E5E56"/>
    <w:rsid w:val="006E6510"/>
    <w:rsid w:val="006F1881"/>
    <w:rsid w:val="006F1AB2"/>
    <w:rsid w:val="006F1D41"/>
    <w:rsid w:val="006F21D2"/>
    <w:rsid w:val="006F5994"/>
    <w:rsid w:val="006F6EBF"/>
    <w:rsid w:val="006F6FD3"/>
    <w:rsid w:val="00700A9A"/>
    <w:rsid w:val="00702496"/>
    <w:rsid w:val="007031B9"/>
    <w:rsid w:val="007040AB"/>
    <w:rsid w:val="00710B38"/>
    <w:rsid w:val="00712370"/>
    <w:rsid w:val="00712E1E"/>
    <w:rsid w:val="00713BF6"/>
    <w:rsid w:val="00713D39"/>
    <w:rsid w:val="0071421A"/>
    <w:rsid w:val="00714516"/>
    <w:rsid w:val="007146A2"/>
    <w:rsid w:val="00715B4B"/>
    <w:rsid w:val="00716516"/>
    <w:rsid w:val="00720737"/>
    <w:rsid w:val="00721AB9"/>
    <w:rsid w:val="00723D88"/>
    <w:rsid w:val="00725A89"/>
    <w:rsid w:val="00732379"/>
    <w:rsid w:val="00732F6F"/>
    <w:rsid w:val="007342ED"/>
    <w:rsid w:val="00737EB3"/>
    <w:rsid w:val="00741925"/>
    <w:rsid w:val="00741BB4"/>
    <w:rsid w:val="00742D1C"/>
    <w:rsid w:val="007430FC"/>
    <w:rsid w:val="00743148"/>
    <w:rsid w:val="00743DE5"/>
    <w:rsid w:val="00745298"/>
    <w:rsid w:val="00745855"/>
    <w:rsid w:val="00745EC1"/>
    <w:rsid w:val="00750ABE"/>
    <w:rsid w:val="00750D7F"/>
    <w:rsid w:val="00751EE8"/>
    <w:rsid w:val="007526C4"/>
    <w:rsid w:val="00754A0B"/>
    <w:rsid w:val="00754C38"/>
    <w:rsid w:val="00755546"/>
    <w:rsid w:val="00756BDB"/>
    <w:rsid w:val="007604C4"/>
    <w:rsid w:val="00763E4C"/>
    <w:rsid w:val="00763E9B"/>
    <w:rsid w:val="007660D2"/>
    <w:rsid w:val="007706C0"/>
    <w:rsid w:val="007713CB"/>
    <w:rsid w:val="00771F0D"/>
    <w:rsid w:val="00773616"/>
    <w:rsid w:val="00774447"/>
    <w:rsid w:val="0077463F"/>
    <w:rsid w:val="00776701"/>
    <w:rsid w:val="007809B8"/>
    <w:rsid w:val="00782E9E"/>
    <w:rsid w:val="00783413"/>
    <w:rsid w:val="007838C5"/>
    <w:rsid w:val="00783A06"/>
    <w:rsid w:val="00784110"/>
    <w:rsid w:val="00784F9C"/>
    <w:rsid w:val="007857DA"/>
    <w:rsid w:val="0079076E"/>
    <w:rsid w:val="007956A3"/>
    <w:rsid w:val="00795A8C"/>
    <w:rsid w:val="00795DB6"/>
    <w:rsid w:val="00797671"/>
    <w:rsid w:val="007977A4"/>
    <w:rsid w:val="00797C0D"/>
    <w:rsid w:val="007A18CE"/>
    <w:rsid w:val="007A4382"/>
    <w:rsid w:val="007B3008"/>
    <w:rsid w:val="007B33B1"/>
    <w:rsid w:val="007B4895"/>
    <w:rsid w:val="007B5FCE"/>
    <w:rsid w:val="007B6196"/>
    <w:rsid w:val="007B6D5C"/>
    <w:rsid w:val="007B75D9"/>
    <w:rsid w:val="007C08C3"/>
    <w:rsid w:val="007C11AB"/>
    <w:rsid w:val="007C14FE"/>
    <w:rsid w:val="007C57A1"/>
    <w:rsid w:val="007D033D"/>
    <w:rsid w:val="007D2B2C"/>
    <w:rsid w:val="007D3D4A"/>
    <w:rsid w:val="007D5C8C"/>
    <w:rsid w:val="007D6DDD"/>
    <w:rsid w:val="007D6EAD"/>
    <w:rsid w:val="007E0DF2"/>
    <w:rsid w:val="007E35AB"/>
    <w:rsid w:val="007E53DE"/>
    <w:rsid w:val="007E5A10"/>
    <w:rsid w:val="007E5A83"/>
    <w:rsid w:val="007E628E"/>
    <w:rsid w:val="007F281C"/>
    <w:rsid w:val="007F2A4F"/>
    <w:rsid w:val="007F4609"/>
    <w:rsid w:val="007F4B90"/>
    <w:rsid w:val="007F4F64"/>
    <w:rsid w:val="007F64A7"/>
    <w:rsid w:val="007F6821"/>
    <w:rsid w:val="007F735B"/>
    <w:rsid w:val="00800F7A"/>
    <w:rsid w:val="008030D4"/>
    <w:rsid w:val="00805071"/>
    <w:rsid w:val="008055D8"/>
    <w:rsid w:val="00805C89"/>
    <w:rsid w:val="00806ED8"/>
    <w:rsid w:val="008103E2"/>
    <w:rsid w:val="008133D3"/>
    <w:rsid w:val="00813B9B"/>
    <w:rsid w:val="00813CFF"/>
    <w:rsid w:val="00817613"/>
    <w:rsid w:val="00820C6F"/>
    <w:rsid w:val="00822D4D"/>
    <w:rsid w:val="00824481"/>
    <w:rsid w:val="00825E7F"/>
    <w:rsid w:val="008275FD"/>
    <w:rsid w:val="00830FFE"/>
    <w:rsid w:val="00831A91"/>
    <w:rsid w:val="00832FE8"/>
    <w:rsid w:val="008340AC"/>
    <w:rsid w:val="00836BCA"/>
    <w:rsid w:val="00837EEA"/>
    <w:rsid w:val="0084158E"/>
    <w:rsid w:val="008433BD"/>
    <w:rsid w:val="008439C6"/>
    <w:rsid w:val="00845C76"/>
    <w:rsid w:val="0084616A"/>
    <w:rsid w:val="00846865"/>
    <w:rsid w:val="00852D38"/>
    <w:rsid w:val="00853F8F"/>
    <w:rsid w:val="00855053"/>
    <w:rsid w:val="0085642C"/>
    <w:rsid w:val="00856807"/>
    <w:rsid w:val="00857AFC"/>
    <w:rsid w:val="00861141"/>
    <w:rsid w:val="008639D2"/>
    <w:rsid w:val="0087148E"/>
    <w:rsid w:val="00872D56"/>
    <w:rsid w:val="00877235"/>
    <w:rsid w:val="008808AE"/>
    <w:rsid w:val="008808F9"/>
    <w:rsid w:val="0088093C"/>
    <w:rsid w:val="0088199F"/>
    <w:rsid w:val="00882A1C"/>
    <w:rsid w:val="008830D9"/>
    <w:rsid w:val="00883FA9"/>
    <w:rsid w:val="008853D9"/>
    <w:rsid w:val="00887B51"/>
    <w:rsid w:val="00890205"/>
    <w:rsid w:val="008922A8"/>
    <w:rsid w:val="00893971"/>
    <w:rsid w:val="00893FC8"/>
    <w:rsid w:val="00896B93"/>
    <w:rsid w:val="008A17B4"/>
    <w:rsid w:val="008A21F3"/>
    <w:rsid w:val="008A4669"/>
    <w:rsid w:val="008A7CBC"/>
    <w:rsid w:val="008B2FAF"/>
    <w:rsid w:val="008B3D0E"/>
    <w:rsid w:val="008B7599"/>
    <w:rsid w:val="008C0F58"/>
    <w:rsid w:val="008C3323"/>
    <w:rsid w:val="008C39E8"/>
    <w:rsid w:val="008D0490"/>
    <w:rsid w:val="008D25A8"/>
    <w:rsid w:val="008D33BD"/>
    <w:rsid w:val="008D4087"/>
    <w:rsid w:val="008D55AF"/>
    <w:rsid w:val="008D5944"/>
    <w:rsid w:val="008D68C3"/>
    <w:rsid w:val="008D7091"/>
    <w:rsid w:val="008D7C39"/>
    <w:rsid w:val="008E000E"/>
    <w:rsid w:val="008E26ED"/>
    <w:rsid w:val="008E3760"/>
    <w:rsid w:val="008E6082"/>
    <w:rsid w:val="008F04C5"/>
    <w:rsid w:val="008F2D1A"/>
    <w:rsid w:val="008F31FC"/>
    <w:rsid w:val="009006D2"/>
    <w:rsid w:val="00900FED"/>
    <w:rsid w:val="00903A7B"/>
    <w:rsid w:val="00910C1E"/>
    <w:rsid w:val="00912127"/>
    <w:rsid w:val="00913EF6"/>
    <w:rsid w:val="00914912"/>
    <w:rsid w:val="00916D3C"/>
    <w:rsid w:val="00916FF3"/>
    <w:rsid w:val="00917341"/>
    <w:rsid w:val="00921E90"/>
    <w:rsid w:val="009220C4"/>
    <w:rsid w:val="00924AEF"/>
    <w:rsid w:val="00924FE3"/>
    <w:rsid w:val="009266EE"/>
    <w:rsid w:val="009267C8"/>
    <w:rsid w:val="0092687B"/>
    <w:rsid w:val="00926A56"/>
    <w:rsid w:val="00926D34"/>
    <w:rsid w:val="009274E3"/>
    <w:rsid w:val="00930E2E"/>
    <w:rsid w:val="009333BE"/>
    <w:rsid w:val="009370A9"/>
    <w:rsid w:val="009376EC"/>
    <w:rsid w:val="00937B25"/>
    <w:rsid w:val="00940E58"/>
    <w:rsid w:val="009416D6"/>
    <w:rsid w:val="00942682"/>
    <w:rsid w:val="00942BA7"/>
    <w:rsid w:val="009437EA"/>
    <w:rsid w:val="00944534"/>
    <w:rsid w:val="009457F2"/>
    <w:rsid w:val="00945BA2"/>
    <w:rsid w:val="009468CB"/>
    <w:rsid w:val="009504CC"/>
    <w:rsid w:val="009538D0"/>
    <w:rsid w:val="00953E2F"/>
    <w:rsid w:val="00956404"/>
    <w:rsid w:val="0095655D"/>
    <w:rsid w:val="00957334"/>
    <w:rsid w:val="00957369"/>
    <w:rsid w:val="00957C24"/>
    <w:rsid w:val="00961D99"/>
    <w:rsid w:val="00961ED2"/>
    <w:rsid w:val="00962F35"/>
    <w:rsid w:val="009647AF"/>
    <w:rsid w:val="00966241"/>
    <w:rsid w:val="009668D0"/>
    <w:rsid w:val="00970304"/>
    <w:rsid w:val="00971A17"/>
    <w:rsid w:val="00971C50"/>
    <w:rsid w:val="0097280E"/>
    <w:rsid w:val="00973EC6"/>
    <w:rsid w:val="00974883"/>
    <w:rsid w:val="009764F9"/>
    <w:rsid w:val="00977AB1"/>
    <w:rsid w:val="00980152"/>
    <w:rsid w:val="0098151F"/>
    <w:rsid w:val="0098608D"/>
    <w:rsid w:val="00990057"/>
    <w:rsid w:val="0099213D"/>
    <w:rsid w:val="009929BF"/>
    <w:rsid w:val="00994251"/>
    <w:rsid w:val="009947B7"/>
    <w:rsid w:val="00996CDD"/>
    <w:rsid w:val="009974A1"/>
    <w:rsid w:val="009975A2"/>
    <w:rsid w:val="009A1996"/>
    <w:rsid w:val="009A3AEC"/>
    <w:rsid w:val="009A3C9C"/>
    <w:rsid w:val="009A3DC1"/>
    <w:rsid w:val="009A6C4F"/>
    <w:rsid w:val="009A6F28"/>
    <w:rsid w:val="009B0DC1"/>
    <w:rsid w:val="009B1998"/>
    <w:rsid w:val="009B2B87"/>
    <w:rsid w:val="009B584D"/>
    <w:rsid w:val="009B7597"/>
    <w:rsid w:val="009B7C4A"/>
    <w:rsid w:val="009C08D0"/>
    <w:rsid w:val="009C096F"/>
    <w:rsid w:val="009C27F5"/>
    <w:rsid w:val="009D20AF"/>
    <w:rsid w:val="009D2EF7"/>
    <w:rsid w:val="009D4896"/>
    <w:rsid w:val="009D737C"/>
    <w:rsid w:val="009D7A0B"/>
    <w:rsid w:val="009D7CF6"/>
    <w:rsid w:val="009E067B"/>
    <w:rsid w:val="009E356E"/>
    <w:rsid w:val="009E4047"/>
    <w:rsid w:val="009E417D"/>
    <w:rsid w:val="009E749D"/>
    <w:rsid w:val="009F1581"/>
    <w:rsid w:val="009F2272"/>
    <w:rsid w:val="009F38CC"/>
    <w:rsid w:val="009F3E5E"/>
    <w:rsid w:val="009F4A67"/>
    <w:rsid w:val="009F57AF"/>
    <w:rsid w:val="009F60B7"/>
    <w:rsid w:val="00A00A2E"/>
    <w:rsid w:val="00A01DFE"/>
    <w:rsid w:val="00A02387"/>
    <w:rsid w:val="00A024A1"/>
    <w:rsid w:val="00A0273A"/>
    <w:rsid w:val="00A031D1"/>
    <w:rsid w:val="00A05E9E"/>
    <w:rsid w:val="00A064ED"/>
    <w:rsid w:val="00A07A2C"/>
    <w:rsid w:val="00A07B6F"/>
    <w:rsid w:val="00A10E8C"/>
    <w:rsid w:val="00A14897"/>
    <w:rsid w:val="00A15F14"/>
    <w:rsid w:val="00A17F83"/>
    <w:rsid w:val="00A20688"/>
    <w:rsid w:val="00A2178D"/>
    <w:rsid w:val="00A228CE"/>
    <w:rsid w:val="00A233CF"/>
    <w:rsid w:val="00A23550"/>
    <w:rsid w:val="00A256B1"/>
    <w:rsid w:val="00A2669E"/>
    <w:rsid w:val="00A271E7"/>
    <w:rsid w:val="00A30256"/>
    <w:rsid w:val="00A31252"/>
    <w:rsid w:val="00A3296B"/>
    <w:rsid w:val="00A32AA7"/>
    <w:rsid w:val="00A336CC"/>
    <w:rsid w:val="00A357CD"/>
    <w:rsid w:val="00A359ED"/>
    <w:rsid w:val="00A4164C"/>
    <w:rsid w:val="00A507B3"/>
    <w:rsid w:val="00A5292B"/>
    <w:rsid w:val="00A5298F"/>
    <w:rsid w:val="00A54CE2"/>
    <w:rsid w:val="00A559C4"/>
    <w:rsid w:val="00A55F41"/>
    <w:rsid w:val="00A57551"/>
    <w:rsid w:val="00A636D6"/>
    <w:rsid w:val="00A6456B"/>
    <w:rsid w:val="00A65A86"/>
    <w:rsid w:val="00A65C4D"/>
    <w:rsid w:val="00A6672F"/>
    <w:rsid w:val="00A732BD"/>
    <w:rsid w:val="00A73C6B"/>
    <w:rsid w:val="00A74C64"/>
    <w:rsid w:val="00A76A56"/>
    <w:rsid w:val="00A77C80"/>
    <w:rsid w:val="00A81D7C"/>
    <w:rsid w:val="00A8304A"/>
    <w:rsid w:val="00A84762"/>
    <w:rsid w:val="00A8584D"/>
    <w:rsid w:val="00A900EA"/>
    <w:rsid w:val="00A90723"/>
    <w:rsid w:val="00A94069"/>
    <w:rsid w:val="00A979AF"/>
    <w:rsid w:val="00A97C46"/>
    <w:rsid w:val="00AA0996"/>
    <w:rsid w:val="00AA0E6E"/>
    <w:rsid w:val="00AA1416"/>
    <w:rsid w:val="00AA1BDA"/>
    <w:rsid w:val="00AA20F6"/>
    <w:rsid w:val="00AB0867"/>
    <w:rsid w:val="00AC32CD"/>
    <w:rsid w:val="00AC4CC5"/>
    <w:rsid w:val="00AD0CA7"/>
    <w:rsid w:val="00AD187B"/>
    <w:rsid w:val="00AD3EE0"/>
    <w:rsid w:val="00AD459A"/>
    <w:rsid w:val="00AD494B"/>
    <w:rsid w:val="00AD5425"/>
    <w:rsid w:val="00AD6FD5"/>
    <w:rsid w:val="00AE2E13"/>
    <w:rsid w:val="00AE2E8B"/>
    <w:rsid w:val="00AE38A2"/>
    <w:rsid w:val="00AE6453"/>
    <w:rsid w:val="00AE7053"/>
    <w:rsid w:val="00AF2308"/>
    <w:rsid w:val="00AF24F1"/>
    <w:rsid w:val="00AF253C"/>
    <w:rsid w:val="00AF2EB3"/>
    <w:rsid w:val="00AF3369"/>
    <w:rsid w:val="00AF76C4"/>
    <w:rsid w:val="00B0088F"/>
    <w:rsid w:val="00B03CE1"/>
    <w:rsid w:val="00B05AD9"/>
    <w:rsid w:val="00B066BD"/>
    <w:rsid w:val="00B06B74"/>
    <w:rsid w:val="00B0772C"/>
    <w:rsid w:val="00B07D1E"/>
    <w:rsid w:val="00B07FC6"/>
    <w:rsid w:val="00B12B5C"/>
    <w:rsid w:val="00B15490"/>
    <w:rsid w:val="00B17F79"/>
    <w:rsid w:val="00B2086B"/>
    <w:rsid w:val="00B234CE"/>
    <w:rsid w:val="00B258A3"/>
    <w:rsid w:val="00B25DD5"/>
    <w:rsid w:val="00B275E6"/>
    <w:rsid w:val="00B31A25"/>
    <w:rsid w:val="00B35DFD"/>
    <w:rsid w:val="00B360F3"/>
    <w:rsid w:val="00B367F5"/>
    <w:rsid w:val="00B37589"/>
    <w:rsid w:val="00B40480"/>
    <w:rsid w:val="00B40DE7"/>
    <w:rsid w:val="00B41909"/>
    <w:rsid w:val="00B42A76"/>
    <w:rsid w:val="00B43651"/>
    <w:rsid w:val="00B45716"/>
    <w:rsid w:val="00B46392"/>
    <w:rsid w:val="00B47310"/>
    <w:rsid w:val="00B47629"/>
    <w:rsid w:val="00B5226A"/>
    <w:rsid w:val="00B52F47"/>
    <w:rsid w:val="00B5508D"/>
    <w:rsid w:val="00B5596F"/>
    <w:rsid w:val="00B621F1"/>
    <w:rsid w:val="00B66151"/>
    <w:rsid w:val="00B676EC"/>
    <w:rsid w:val="00B7204D"/>
    <w:rsid w:val="00B7417D"/>
    <w:rsid w:val="00B744CE"/>
    <w:rsid w:val="00B76F2A"/>
    <w:rsid w:val="00B81008"/>
    <w:rsid w:val="00B8107C"/>
    <w:rsid w:val="00B81F53"/>
    <w:rsid w:val="00B82F04"/>
    <w:rsid w:val="00B84B75"/>
    <w:rsid w:val="00B85C0D"/>
    <w:rsid w:val="00B87177"/>
    <w:rsid w:val="00B87319"/>
    <w:rsid w:val="00B902DE"/>
    <w:rsid w:val="00B9089B"/>
    <w:rsid w:val="00B93DF3"/>
    <w:rsid w:val="00B94586"/>
    <w:rsid w:val="00BA070D"/>
    <w:rsid w:val="00BA2ED5"/>
    <w:rsid w:val="00BA42A2"/>
    <w:rsid w:val="00BA6CA3"/>
    <w:rsid w:val="00BB165B"/>
    <w:rsid w:val="00BB20F3"/>
    <w:rsid w:val="00BC0063"/>
    <w:rsid w:val="00BC121F"/>
    <w:rsid w:val="00BC6587"/>
    <w:rsid w:val="00BC6C5D"/>
    <w:rsid w:val="00BC6F4A"/>
    <w:rsid w:val="00BD2A69"/>
    <w:rsid w:val="00BD544B"/>
    <w:rsid w:val="00BD78E0"/>
    <w:rsid w:val="00BE03CB"/>
    <w:rsid w:val="00BE0432"/>
    <w:rsid w:val="00BE2482"/>
    <w:rsid w:val="00BE3051"/>
    <w:rsid w:val="00BE35E4"/>
    <w:rsid w:val="00BE365B"/>
    <w:rsid w:val="00BE6ED4"/>
    <w:rsid w:val="00BE7836"/>
    <w:rsid w:val="00BE7D9F"/>
    <w:rsid w:val="00BF186C"/>
    <w:rsid w:val="00BF23D5"/>
    <w:rsid w:val="00BF5E82"/>
    <w:rsid w:val="00BF694A"/>
    <w:rsid w:val="00C0169E"/>
    <w:rsid w:val="00C04B2E"/>
    <w:rsid w:val="00C053FA"/>
    <w:rsid w:val="00C071C1"/>
    <w:rsid w:val="00C07BC4"/>
    <w:rsid w:val="00C10642"/>
    <w:rsid w:val="00C109AE"/>
    <w:rsid w:val="00C11CD4"/>
    <w:rsid w:val="00C121F4"/>
    <w:rsid w:val="00C127B9"/>
    <w:rsid w:val="00C15D1D"/>
    <w:rsid w:val="00C20D65"/>
    <w:rsid w:val="00C242BB"/>
    <w:rsid w:val="00C26CE3"/>
    <w:rsid w:val="00C2726E"/>
    <w:rsid w:val="00C27B2B"/>
    <w:rsid w:val="00C33CA1"/>
    <w:rsid w:val="00C33FA9"/>
    <w:rsid w:val="00C34123"/>
    <w:rsid w:val="00C34203"/>
    <w:rsid w:val="00C34DD1"/>
    <w:rsid w:val="00C36E8A"/>
    <w:rsid w:val="00C40184"/>
    <w:rsid w:val="00C41F36"/>
    <w:rsid w:val="00C46C0B"/>
    <w:rsid w:val="00C60DDB"/>
    <w:rsid w:val="00C613E6"/>
    <w:rsid w:val="00C615FE"/>
    <w:rsid w:val="00C629B0"/>
    <w:rsid w:val="00C6318B"/>
    <w:rsid w:val="00C63DF1"/>
    <w:rsid w:val="00C676E7"/>
    <w:rsid w:val="00C707C2"/>
    <w:rsid w:val="00C71274"/>
    <w:rsid w:val="00C7587C"/>
    <w:rsid w:val="00C76626"/>
    <w:rsid w:val="00C76DD2"/>
    <w:rsid w:val="00C811B9"/>
    <w:rsid w:val="00C81F06"/>
    <w:rsid w:val="00C849BD"/>
    <w:rsid w:val="00C84E40"/>
    <w:rsid w:val="00C856C3"/>
    <w:rsid w:val="00C91010"/>
    <w:rsid w:val="00C91D64"/>
    <w:rsid w:val="00C93706"/>
    <w:rsid w:val="00C94ABD"/>
    <w:rsid w:val="00C94B28"/>
    <w:rsid w:val="00C969C7"/>
    <w:rsid w:val="00CA300D"/>
    <w:rsid w:val="00CA3152"/>
    <w:rsid w:val="00CA6FBA"/>
    <w:rsid w:val="00CB0459"/>
    <w:rsid w:val="00CB17F7"/>
    <w:rsid w:val="00CB258C"/>
    <w:rsid w:val="00CB2A14"/>
    <w:rsid w:val="00CB2F07"/>
    <w:rsid w:val="00CB483E"/>
    <w:rsid w:val="00CC23F8"/>
    <w:rsid w:val="00CC2C2A"/>
    <w:rsid w:val="00CC67A1"/>
    <w:rsid w:val="00CC6B4D"/>
    <w:rsid w:val="00CC794D"/>
    <w:rsid w:val="00CD2E65"/>
    <w:rsid w:val="00CD34CB"/>
    <w:rsid w:val="00CD3A48"/>
    <w:rsid w:val="00CD5E5E"/>
    <w:rsid w:val="00CD6155"/>
    <w:rsid w:val="00CD6A6C"/>
    <w:rsid w:val="00CD7E56"/>
    <w:rsid w:val="00CE1080"/>
    <w:rsid w:val="00CE19D0"/>
    <w:rsid w:val="00CE2218"/>
    <w:rsid w:val="00CE6100"/>
    <w:rsid w:val="00CF1405"/>
    <w:rsid w:val="00CF2018"/>
    <w:rsid w:val="00CF2AC9"/>
    <w:rsid w:val="00CF3EF2"/>
    <w:rsid w:val="00CF643B"/>
    <w:rsid w:val="00CF66FE"/>
    <w:rsid w:val="00CF687D"/>
    <w:rsid w:val="00CF7188"/>
    <w:rsid w:val="00CF7615"/>
    <w:rsid w:val="00D009D3"/>
    <w:rsid w:val="00D05262"/>
    <w:rsid w:val="00D05B30"/>
    <w:rsid w:val="00D072E5"/>
    <w:rsid w:val="00D07CA2"/>
    <w:rsid w:val="00D1003D"/>
    <w:rsid w:val="00D10E11"/>
    <w:rsid w:val="00D161F2"/>
    <w:rsid w:val="00D163F3"/>
    <w:rsid w:val="00D251E9"/>
    <w:rsid w:val="00D25934"/>
    <w:rsid w:val="00D304D9"/>
    <w:rsid w:val="00D3613A"/>
    <w:rsid w:val="00D41493"/>
    <w:rsid w:val="00D4226E"/>
    <w:rsid w:val="00D50588"/>
    <w:rsid w:val="00D51420"/>
    <w:rsid w:val="00D54ADB"/>
    <w:rsid w:val="00D5614F"/>
    <w:rsid w:val="00D629AA"/>
    <w:rsid w:val="00D646B6"/>
    <w:rsid w:val="00D64EC3"/>
    <w:rsid w:val="00D6603E"/>
    <w:rsid w:val="00D66AC1"/>
    <w:rsid w:val="00D70C88"/>
    <w:rsid w:val="00D71C9C"/>
    <w:rsid w:val="00D72C7B"/>
    <w:rsid w:val="00D7478E"/>
    <w:rsid w:val="00D805EC"/>
    <w:rsid w:val="00D81CD1"/>
    <w:rsid w:val="00D83E63"/>
    <w:rsid w:val="00D855FF"/>
    <w:rsid w:val="00D875DE"/>
    <w:rsid w:val="00D91045"/>
    <w:rsid w:val="00D91227"/>
    <w:rsid w:val="00D92A59"/>
    <w:rsid w:val="00D941D6"/>
    <w:rsid w:val="00DA032A"/>
    <w:rsid w:val="00DA0B01"/>
    <w:rsid w:val="00DA15F0"/>
    <w:rsid w:val="00DA2373"/>
    <w:rsid w:val="00DA2969"/>
    <w:rsid w:val="00DA3310"/>
    <w:rsid w:val="00DA4C9F"/>
    <w:rsid w:val="00DB0DCF"/>
    <w:rsid w:val="00DB11DE"/>
    <w:rsid w:val="00DB43EA"/>
    <w:rsid w:val="00DB4737"/>
    <w:rsid w:val="00DB4B3F"/>
    <w:rsid w:val="00DB5467"/>
    <w:rsid w:val="00DB5D80"/>
    <w:rsid w:val="00DB650F"/>
    <w:rsid w:val="00DB660E"/>
    <w:rsid w:val="00DC093D"/>
    <w:rsid w:val="00DC22D9"/>
    <w:rsid w:val="00DC366C"/>
    <w:rsid w:val="00DC41AE"/>
    <w:rsid w:val="00DC47B3"/>
    <w:rsid w:val="00DC4DD0"/>
    <w:rsid w:val="00DC6105"/>
    <w:rsid w:val="00DC7366"/>
    <w:rsid w:val="00DD068D"/>
    <w:rsid w:val="00DD07B8"/>
    <w:rsid w:val="00DD5EBE"/>
    <w:rsid w:val="00DE0408"/>
    <w:rsid w:val="00DE2FE1"/>
    <w:rsid w:val="00DE628E"/>
    <w:rsid w:val="00DE6EA2"/>
    <w:rsid w:val="00DE7826"/>
    <w:rsid w:val="00DF07FB"/>
    <w:rsid w:val="00DF2991"/>
    <w:rsid w:val="00DF5680"/>
    <w:rsid w:val="00DF5D6F"/>
    <w:rsid w:val="00E01C41"/>
    <w:rsid w:val="00E0210E"/>
    <w:rsid w:val="00E048A0"/>
    <w:rsid w:val="00E064E3"/>
    <w:rsid w:val="00E07E3B"/>
    <w:rsid w:val="00E12191"/>
    <w:rsid w:val="00E13C0B"/>
    <w:rsid w:val="00E15583"/>
    <w:rsid w:val="00E16601"/>
    <w:rsid w:val="00E234CD"/>
    <w:rsid w:val="00E2660E"/>
    <w:rsid w:val="00E2698A"/>
    <w:rsid w:val="00E27CEB"/>
    <w:rsid w:val="00E323A4"/>
    <w:rsid w:val="00E3420C"/>
    <w:rsid w:val="00E3677D"/>
    <w:rsid w:val="00E41953"/>
    <w:rsid w:val="00E445FE"/>
    <w:rsid w:val="00E446EB"/>
    <w:rsid w:val="00E47A1D"/>
    <w:rsid w:val="00E50856"/>
    <w:rsid w:val="00E50BEF"/>
    <w:rsid w:val="00E51395"/>
    <w:rsid w:val="00E52697"/>
    <w:rsid w:val="00E535E6"/>
    <w:rsid w:val="00E53D2A"/>
    <w:rsid w:val="00E60EE3"/>
    <w:rsid w:val="00E625A6"/>
    <w:rsid w:val="00E636BC"/>
    <w:rsid w:val="00E65240"/>
    <w:rsid w:val="00E66D84"/>
    <w:rsid w:val="00E67A23"/>
    <w:rsid w:val="00E74FB3"/>
    <w:rsid w:val="00E76C70"/>
    <w:rsid w:val="00E80DAB"/>
    <w:rsid w:val="00E83089"/>
    <w:rsid w:val="00E845C6"/>
    <w:rsid w:val="00E85934"/>
    <w:rsid w:val="00E91B67"/>
    <w:rsid w:val="00E97EAC"/>
    <w:rsid w:val="00EA0CFA"/>
    <w:rsid w:val="00EA10C8"/>
    <w:rsid w:val="00EA1F4F"/>
    <w:rsid w:val="00EB0781"/>
    <w:rsid w:val="00EB0ECD"/>
    <w:rsid w:val="00EB0F25"/>
    <w:rsid w:val="00EB0F7D"/>
    <w:rsid w:val="00EB324B"/>
    <w:rsid w:val="00EB35D8"/>
    <w:rsid w:val="00EC3208"/>
    <w:rsid w:val="00EC40B6"/>
    <w:rsid w:val="00EC60C6"/>
    <w:rsid w:val="00EC6BF4"/>
    <w:rsid w:val="00ED00C9"/>
    <w:rsid w:val="00ED0491"/>
    <w:rsid w:val="00ED1162"/>
    <w:rsid w:val="00ED1DF6"/>
    <w:rsid w:val="00ED3AC6"/>
    <w:rsid w:val="00ED439D"/>
    <w:rsid w:val="00ED458D"/>
    <w:rsid w:val="00ED5B4A"/>
    <w:rsid w:val="00ED76FF"/>
    <w:rsid w:val="00EE0CF2"/>
    <w:rsid w:val="00EE20A7"/>
    <w:rsid w:val="00EE589E"/>
    <w:rsid w:val="00EE64F7"/>
    <w:rsid w:val="00EF0888"/>
    <w:rsid w:val="00EF3080"/>
    <w:rsid w:val="00EF7131"/>
    <w:rsid w:val="00F00616"/>
    <w:rsid w:val="00F0395E"/>
    <w:rsid w:val="00F040B8"/>
    <w:rsid w:val="00F06EFB"/>
    <w:rsid w:val="00F06FF2"/>
    <w:rsid w:val="00F07AC3"/>
    <w:rsid w:val="00F07FE4"/>
    <w:rsid w:val="00F10AEE"/>
    <w:rsid w:val="00F10D54"/>
    <w:rsid w:val="00F119A5"/>
    <w:rsid w:val="00F13397"/>
    <w:rsid w:val="00F13549"/>
    <w:rsid w:val="00F13F6D"/>
    <w:rsid w:val="00F1419B"/>
    <w:rsid w:val="00F14A54"/>
    <w:rsid w:val="00F20285"/>
    <w:rsid w:val="00F2626C"/>
    <w:rsid w:val="00F267E8"/>
    <w:rsid w:val="00F26C46"/>
    <w:rsid w:val="00F33D27"/>
    <w:rsid w:val="00F35011"/>
    <w:rsid w:val="00F412FE"/>
    <w:rsid w:val="00F4447A"/>
    <w:rsid w:val="00F45F0C"/>
    <w:rsid w:val="00F47AF8"/>
    <w:rsid w:val="00F51BAE"/>
    <w:rsid w:val="00F55630"/>
    <w:rsid w:val="00F56817"/>
    <w:rsid w:val="00F56EFD"/>
    <w:rsid w:val="00F57775"/>
    <w:rsid w:val="00F6096F"/>
    <w:rsid w:val="00F63B71"/>
    <w:rsid w:val="00F70BFC"/>
    <w:rsid w:val="00F7121C"/>
    <w:rsid w:val="00F727B7"/>
    <w:rsid w:val="00F74293"/>
    <w:rsid w:val="00F74392"/>
    <w:rsid w:val="00F75135"/>
    <w:rsid w:val="00F75940"/>
    <w:rsid w:val="00F75CD8"/>
    <w:rsid w:val="00F767D0"/>
    <w:rsid w:val="00F8279B"/>
    <w:rsid w:val="00F83A3A"/>
    <w:rsid w:val="00F903BD"/>
    <w:rsid w:val="00F91911"/>
    <w:rsid w:val="00F92722"/>
    <w:rsid w:val="00F94181"/>
    <w:rsid w:val="00F94C42"/>
    <w:rsid w:val="00F95505"/>
    <w:rsid w:val="00F9686B"/>
    <w:rsid w:val="00F97E41"/>
    <w:rsid w:val="00FA2236"/>
    <w:rsid w:val="00FA38BB"/>
    <w:rsid w:val="00FA4E21"/>
    <w:rsid w:val="00FA4FC4"/>
    <w:rsid w:val="00FA5DE3"/>
    <w:rsid w:val="00FA7372"/>
    <w:rsid w:val="00FB0E74"/>
    <w:rsid w:val="00FB4618"/>
    <w:rsid w:val="00FB737E"/>
    <w:rsid w:val="00FC2D51"/>
    <w:rsid w:val="00FC3619"/>
    <w:rsid w:val="00FC3F93"/>
    <w:rsid w:val="00FC4F76"/>
    <w:rsid w:val="00FC67FE"/>
    <w:rsid w:val="00FC6DE0"/>
    <w:rsid w:val="00FC70AD"/>
    <w:rsid w:val="00FD077B"/>
    <w:rsid w:val="00FD16DC"/>
    <w:rsid w:val="00FD3602"/>
    <w:rsid w:val="00FD438B"/>
    <w:rsid w:val="00FD589F"/>
    <w:rsid w:val="00FD6490"/>
    <w:rsid w:val="00FD7834"/>
    <w:rsid w:val="00FE0D3E"/>
    <w:rsid w:val="00FE370A"/>
    <w:rsid w:val="00FE3A37"/>
    <w:rsid w:val="00FE4ABB"/>
    <w:rsid w:val="00FE4D09"/>
    <w:rsid w:val="00FF0409"/>
    <w:rsid w:val="00FF07BD"/>
    <w:rsid w:val="00FF3C72"/>
    <w:rsid w:val="00FF4A85"/>
    <w:rsid w:val="00FF57E5"/>
    <w:rsid w:val="00FF5897"/>
    <w:rsid w:val="00FF764D"/>
    <w:rsid w:val="00FF7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F544358B-90F3-4147-B4A8-33EF04D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ABD"/>
    <w:rPr>
      <w:rFonts w:ascii="Univers" w:hAnsi="Univers"/>
      <w:sz w:val="24"/>
    </w:rPr>
  </w:style>
  <w:style w:type="paragraph" w:styleId="berschrift1">
    <w:name w:val="heading 1"/>
    <w:basedOn w:val="Standard"/>
    <w:next w:val="Standard"/>
    <w:qFormat/>
    <w:pPr>
      <w:keepNext/>
      <w:numPr>
        <w:numId w:val="1"/>
      </w:numPr>
      <w:tabs>
        <w:tab w:val="left" w:pos="1276"/>
      </w:tabs>
      <w:ind w:right="-1"/>
      <w:jc w:val="center"/>
      <w:outlineLvl w:val="0"/>
    </w:pPr>
    <w:rPr>
      <w:rFonts w:ascii="Arial" w:hAnsi="Arial"/>
      <w:b/>
      <w:i/>
      <w:sz w:val="32"/>
      <w:lang w:val="de-AT"/>
    </w:rPr>
  </w:style>
  <w:style w:type="paragraph" w:styleId="berschrift2">
    <w:name w:val="heading 2"/>
    <w:basedOn w:val="Standard"/>
    <w:next w:val="Standard"/>
    <w:qFormat/>
    <w:pPr>
      <w:keepNext/>
      <w:numPr>
        <w:ilvl w:val="1"/>
        <w:numId w:val="1"/>
      </w:numPr>
      <w:outlineLvl w:val="1"/>
    </w:pPr>
    <w:rPr>
      <w:rFonts w:ascii="Arial" w:hAnsi="Arial"/>
      <w:b/>
      <w:i/>
      <w:sz w:val="22"/>
      <w:lang w:val="de-AT"/>
    </w:rPr>
  </w:style>
  <w:style w:type="paragraph" w:styleId="berschrift3">
    <w:name w:val="heading 3"/>
    <w:basedOn w:val="Standard"/>
    <w:next w:val="Standard"/>
    <w:qFormat/>
    <w:pPr>
      <w:keepNext/>
      <w:numPr>
        <w:ilvl w:val="2"/>
        <w:numId w:val="1"/>
      </w:numPr>
      <w:outlineLvl w:val="2"/>
    </w:pPr>
    <w:rPr>
      <w:rFonts w:ascii="Arial" w:hAnsi="Arial"/>
      <w:i/>
      <w:sz w:val="22"/>
    </w:rPr>
  </w:style>
  <w:style w:type="paragraph" w:styleId="berschrift4">
    <w:name w:val="heading 4"/>
    <w:basedOn w:val="Standard"/>
    <w:next w:val="Standard"/>
    <w:qFormat/>
    <w:pPr>
      <w:keepNext/>
      <w:numPr>
        <w:ilvl w:val="3"/>
        <w:numId w:val="1"/>
      </w:numPr>
      <w:tabs>
        <w:tab w:val="left" w:pos="1559"/>
      </w:tabs>
      <w:outlineLvl w:val="3"/>
    </w:pPr>
    <w:rPr>
      <w:rFonts w:ascii="Arial" w:hAnsi="Arial"/>
      <w:sz w:val="22"/>
    </w:rPr>
  </w:style>
  <w:style w:type="paragraph" w:styleId="berschrift5">
    <w:name w:val="heading 5"/>
    <w:basedOn w:val="Standard"/>
    <w:next w:val="Standard"/>
    <w:qFormat/>
    <w:pPr>
      <w:keepNext/>
      <w:numPr>
        <w:ilvl w:val="4"/>
        <w:numId w:val="1"/>
      </w:numPr>
      <w:outlineLvl w:val="4"/>
    </w:pPr>
    <w:rPr>
      <w:rFonts w:ascii="Arial" w:hAnsi="Arial"/>
      <w:b/>
    </w:rPr>
  </w:style>
  <w:style w:type="paragraph" w:styleId="berschrift6">
    <w:name w:val="heading 6"/>
    <w:basedOn w:val="Standard"/>
    <w:next w:val="Standard"/>
    <w:qFormat/>
    <w:pPr>
      <w:keepNext/>
      <w:numPr>
        <w:ilvl w:val="5"/>
        <w:numId w:val="1"/>
      </w:numPr>
      <w:outlineLvl w:val="5"/>
    </w:pPr>
    <w:rPr>
      <w:rFonts w:ascii="Arial" w:hAnsi="Arial"/>
      <w:b/>
      <w:sz w:val="32"/>
    </w:rPr>
  </w:style>
  <w:style w:type="paragraph" w:styleId="berschrift7">
    <w:name w:val="heading 7"/>
    <w:basedOn w:val="Standard"/>
    <w:next w:val="Standard"/>
    <w:qFormat/>
    <w:pPr>
      <w:keepNext/>
      <w:numPr>
        <w:ilvl w:val="6"/>
        <w:numId w:val="1"/>
      </w:numPr>
      <w:tabs>
        <w:tab w:val="left" w:pos="3969"/>
      </w:tabs>
      <w:jc w:val="center"/>
      <w:outlineLvl w:val="6"/>
    </w:pPr>
    <w:rPr>
      <w:rFonts w:ascii="Arial Rounded MT Bold" w:hAnsi="Arial Rounded MT Bold"/>
      <w:b/>
      <w:sz w:val="48"/>
    </w:rPr>
  </w:style>
  <w:style w:type="paragraph" w:styleId="berschrift8">
    <w:name w:val="heading 8"/>
    <w:basedOn w:val="Standard"/>
    <w:next w:val="Standard"/>
    <w:qFormat/>
    <w:pPr>
      <w:keepNext/>
      <w:numPr>
        <w:ilvl w:val="7"/>
        <w:numId w:val="1"/>
      </w:numPr>
      <w:tabs>
        <w:tab w:val="left" w:pos="1276"/>
      </w:tabs>
      <w:jc w:val="center"/>
      <w:outlineLvl w:val="7"/>
    </w:pPr>
    <w:rPr>
      <w:rFonts w:ascii="VAGRounded BT" w:hAnsi="VAGRounded BT"/>
      <w:b/>
      <w:i/>
      <w:sz w:val="56"/>
    </w:rPr>
  </w:style>
  <w:style w:type="paragraph" w:styleId="berschrift9">
    <w:name w:val="heading 9"/>
    <w:basedOn w:val="Standard"/>
    <w:next w:val="Standard"/>
    <w:qFormat/>
    <w:pPr>
      <w:keepNext/>
      <w:numPr>
        <w:ilvl w:val="8"/>
        <w:numId w:val="1"/>
      </w:numPr>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b/>
      <w:i/>
      <w:sz w:val="32"/>
    </w:rPr>
  </w:style>
  <w:style w:type="paragraph" w:styleId="Textkrper-Zeileneinzug">
    <w:name w:val="Body Text Indent"/>
    <w:basedOn w:val="Standard"/>
    <w:pPr>
      <w:tabs>
        <w:tab w:val="left" w:pos="3969"/>
      </w:tabs>
      <w:ind w:left="567"/>
    </w:pPr>
    <w:rPr>
      <w:rFonts w:ascii="Arial" w:hAnsi="Arial"/>
      <w:sz w:val="22"/>
    </w:rPr>
  </w:style>
  <w:style w:type="paragraph" w:styleId="Textkrper">
    <w:name w:val="Body Text"/>
    <w:basedOn w:val="Standard"/>
    <w:pPr>
      <w:tabs>
        <w:tab w:val="left" w:pos="709"/>
      </w:tabs>
      <w:jc w:val="both"/>
    </w:pPr>
    <w:rPr>
      <w:rFonts w:ascii="Arial" w:hAnsi="Arial"/>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tabs>
        <w:tab w:val="left" w:pos="567"/>
      </w:tabs>
    </w:pPr>
    <w:rPr>
      <w:rFonts w:ascii="Arial" w:hAnsi="Arial"/>
      <w:sz w:val="22"/>
      <w:lang w:val="de-AT"/>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tabs>
        <w:tab w:val="left" w:pos="567"/>
      </w:tabs>
      <w:ind w:left="993" w:hanging="993"/>
    </w:pPr>
    <w:rPr>
      <w:rFonts w:ascii="Arial" w:hAnsi="Arial" w:cs="Arial"/>
      <w:bCs/>
      <w:sz w:val="20"/>
      <w:lang w:val="de-AT"/>
    </w:rPr>
  </w:style>
  <w:style w:type="paragraph" w:styleId="Textkrper-Einzug3">
    <w:name w:val="Body Text Indent 3"/>
    <w:basedOn w:val="Standard"/>
    <w:pPr>
      <w:tabs>
        <w:tab w:val="left" w:pos="567"/>
      </w:tabs>
      <w:ind w:left="993" w:hanging="993"/>
      <w:jc w:val="both"/>
    </w:pPr>
    <w:rPr>
      <w:rFonts w:ascii="Arial" w:hAnsi="Arial"/>
      <w:i/>
      <w:iCs/>
      <w:sz w:val="20"/>
      <w:lang w:val="de-AT"/>
    </w:rPr>
  </w:style>
  <w:style w:type="character" w:styleId="Seitenzahl">
    <w:name w:val="page number"/>
    <w:basedOn w:val="Absatz-Standardschriftart"/>
    <w:rsid w:val="00660044"/>
  </w:style>
  <w:style w:type="paragraph" w:styleId="StandardWeb">
    <w:name w:val="Normal (Web)"/>
    <w:basedOn w:val="Standard"/>
    <w:uiPriority w:val="99"/>
    <w:unhideWhenUsed/>
    <w:rsid w:val="00EF0888"/>
    <w:pPr>
      <w:spacing w:before="100" w:beforeAutospacing="1" w:after="100" w:afterAutospacing="1"/>
    </w:pPr>
    <w:rPr>
      <w:rFonts w:ascii="Times New Roman" w:hAnsi="Times New Roman"/>
      <w:szCs w:val="24"/>
      <w:lang w:val="de-AT" w:eastAsia="de-AT"/>
    </w:rPr>
  </w:style>
  <w:style w:type="paragraph" w:styleId="berarbeitung">
    <w:name w:val="Revision"/>
    <w:hidden/>
    <w:uiPriority w:val="99"/>
    <w:semiHidden/>
    <w:rsid w:val="004432A6"/>
    <w:rPr>
      <w:rFonts w:ascii="Univers" w:hAnsi="Univers"/>
      <w:sz w:val="24"/>
    </w:rPr>
  </w:style>
  <w:style w:type="character" w:customStyle="1" w:styleId="TitelZchn">
    <w:name w:val="Titel Zchn"/>
    <w:link w:val="Titel"/>
    <w:rsid w:val="009333BE"/>
    <w:rPr>
      <w:rFonts w:ascii="Arial" w:hAnsi="Arial"/>
      <w:b/>
      <w:i/>
      <w:sz w:val="32"/>
      <w:lang w:val="de-DE" w:eastAsia="de-DE"/>
    </w:rPr>
  </w:style>
  <w:style w:type="paragraph" w:customStyle="1" w:styleId="Anhangstandard">
    <w:name w:val="Anhangstandard"/>
    <w:basedOn w:val="Standard"/>
    <w:qFormat/>
    <w:rsid w:val="005C1A97"/>
    <w:rPr>
      <w:rFonts w:ascii="Arial" w:eastAsia="Calibri" w:hAnsi="Arial"/>
      <w:sz w:val="20"/>
      <w:szCs w:val="22"/>
      <w:lang w:eastAsia="en-US"/>
    </w:rPr>
  </w:style>
  <w:style w:type="table" w:styleId="Tabellenraster">
    <w:name w:val="Table Grid"/>
    <w:basedOn w:val="NormaleTabelle"/>
    <w:uiPriority w:val="59"/>
    <w:rsid w:val="0035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1349"/>
    <w:rPr>
      <w:color w:val="0000FF"/>
      <w:u w:val="single"/>
    </w:rPr>
  </w:style>
  <w:style w:type="paragraph" w:customStyle="1" w:styleId="Default">
    <w:name w:val="Default"/>
    <w:rsid w:val="0066037E"/>
    <w:pPr>
      <w:autoSpaceDE w:val="0"/>
      <w:autoSpaceDN w:val="0"/>
      <w:adjustRightInd w:val="0"/>
    </w:pPr>
    <w:rPr>
      <w:rFonts w:ascii="Arial" w:hAnsi="Arial" w:cs="Arial"/>
      <w:color w:val="000000"/>
      <w:sz w:val="24"/>
      <w:szCs w:val="24"/>
      <w:lang w:val="de-AT" w:eastAsia="de-AT"/>
    </w:rPr>
  </w:style>
  <w:style w:type="paragraph" w:styleId="Untertitel">
    <w:name w:val="Subtitle"/>
    <w:basedOn w:val="Standard"/>
    <w:link w:val="UntertitelZchn"/>
    <w:qFormat/>
    <w:rsid w:val="00ED3AC6"/>
    <w:pPr>
      <w:autoSpaceDE w:val="0"/>
      <w:autoSpaceDN w:val="0"/>
      <w:adjustRightInd w:val="0"/>
      <w:jc w:val="center"/>
    </w:pPr>
    <w:rPr>
      <w:rFonts w:ascii="Arial Black" w:hAnsi="Arial Black"/>
      <w:sz w:val="28"/>
      <w:szCs w:val="32"/>
      <w:lang w:val="en-GB"/>
    </w:rPr>
  </w:style>
  <w:style w:type="character" w:customStyle="1" w:styleId="UntertitelZchn">
    <w:name w:val="Untertitel Zchn"/>
    <w:link w:val="Untertitel"/>
    <w:rsid w:val="00ED3AC6"/>
    <w:rPr>
      <w:rFonts w:ascii="Arial Black" w:hAnsi="Arial Black"/>
      <w:sz w:val="28"/>
      <w:szCs w:val="3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1510">
      <w:bodyDiv w:val="1"/>
      <w:marLeft w:val="0"/>
      <w:marRight w:val="0"/>
      <w:marTop w:val="0"/>
      <w:marBottom w:val="0"/>
      <w:divBdr>
        <w:top w:val="none" w:sz="0" w:space="0" w:color="auto"/>
        <w:left w:val="none" w:sz="0" w:space="0" w:color="auto"/>
        <w:bottom w:val="none" w:sz="0" w:space="0" w:color="auto"/>
        <w:right w:val="none" w:sz="0" w:space="0" w:color="auto"/>
      </w:divBdr>
    </w:div>
    <w:div w:id="165247324">
      <w:bodyDiv w:val="1"/>
      <w:marLeft w:val="0"/>
      <w:marRight w:val="0"/>
      <w:marTop w:val="0"/>
      <w:marBottom w:val="0"/>
      <w:divBdr>
        <w:top w:val="none" w:sz="0" w:space="0" w:color="auto"/>
        <w:left w:val="none" w:sz="0" w:space="0" w:color="auto"/>
        <w:bottom w:val="none" w:sz="0" w:space="0" w:color="auto"/>
        <w:right w:val="none" w:sz="0" w:space="0" w:color="auto"/>
      </w:divBdr>
    </w:div>
    <w:div w:id="408691778">
      <w:bodyDiv w:val="1"/>
      <w:marLeft w:val="0"/>
      <w:marRight w:val="0"/>
      <w:marTop w:val="0"/>
      <w:marBottom w:val="0"/>
      <w:divBdr>
        <w:top w:val="none" w:sz="0" w:space="0" w:color="auto"/>
        <w:left w:val="none" w:sz="0" w:space="0" w:color="auto"/>
        <w:bottom w:val="none" w:sz="0" w:space="0" w:color="auto"/>
        <w:right w:val="none" w:sz="0" w:space="0" w:color="auto"/>
      </w:divBdr>
    </w:div>
    <w:div w:id="419761935">
      <w:bodyDiv w:val="1"/>
      <w:marLeft w:val="0"/>
      <w:marRight w:val="0"/>
      <w:marTop w:val="0"/>
      <w:marBottom w:val="0"/>
      <w:divBdr>
        <w:top w:val="none" w:sz="0" w:space="0" w:color="auto"/>
        <w:left w:val="none" w:sz="0" w:space="0" w:color="auto"/>
        <w:bottom w:val="none" w:sz="0" w:space="0" w:color="auto"/>
        <w:right w:val="none" w:sz="0" w:space="0" w:color="auto"/>
      </w:divBdr>
    </w:div>
    <w:div w:id="702485010">
      <w:bodyDiv w:val="1"/>
      <w:marLeft w:val="0"/>
      <w:marRight w:val="0"/>
      <w:marTop w:val="0"/>
      <w:marBottom w:val="0"/>
      <w:divBdr>
        <w:top w:val="none" w:sz="0" w:space="0" w:color="auto"/>
        <w:left w:val="none" w:sz="0" w:space="0" w:color="auto"/>
        <w:bottom w:val="none" w:sz="0" w:space="0" w:color="auto"/>
        <w:right w:val="none" w:sz="0" w:space="0" w:color="auto"/>
      </w:divBdr>
    </w:div>
    <w:div w:id="801729970">
      <w:bodyDiv w:val="1"/>
      <w:marLeft w:val="0"/>
      <w:marRight w:val="0"/>
      <w:marTop w:val="0"/>
      <w:marBottom w:val="0"/>
      <w:divBdr>
        <w:top w:val="none" w:sz="0" w:space="0" w:color="auto"/>
        <w:left w:val="none" w:sz="0" w:space="0" w:color="auto"/>
        <w:bottom w:val="none" w:sz="0" w:space="0" w:color="auto"/>
        <w:right w:val="none" w:sz="0" w:space="0" w:color="auto"/>
      </w:divBdr>
    </w:div>
    <w:div w:id="813721020">
      <w:bodyDiv w:val="1"/>
      <w:marLeft w:val="0"/>
      <w:marRight w:val="0"/>
      <w:marTop w:val="0"/>
      <w:marBottom w:val="0"/>
      <w:divBdr>
        <w:top w:val="none" w:sz="0" w:space="0" w:color="auto"/>
        <w:left w:val="none" w:sz="0" w:space="0" w:color="auto"/>
        <w:bottom w:val="none" w:sz="0" w:space="0" w:color="auto"/>
        <w:right w:val="none" w:sz="0" w:space="0" w:color="auto"/>
      </w:divBdr>
    </w:div>
    <w:div w:id="928927006">
      <w:bodyDiv w:val="1"/>
      <w:marLeft w:val="0"/>
      <w:marRight w:val="0"/>
      <w:marTop w:val="0"/>
      <w:marBottom w:val="0"/>
      <w:divBdr>
        <w:top w:val="none" w:sz="0" w:space="0" w:color="auto"/>
        <w:left w:val="none" w:sz="0" w:space="0" w:color="auto"/>
        <w:bottom w:val="none" w:sz="0" w:space="0" w:color="auto"/>
        <w:right w:val="none" w:sz="0" w:space="0" w:color="auto"/>
      </w:divBdr>
    </w:div>
    <w:div w:id="1118253965">
      <w:bodyDiv w:val="1"/>
      <w:marLeft w:val="0"/>
      <w:marRight w:val="0"/>
      <w:marTop w:val="0"/>
      <w:marBottom w:val="0"/>
      <w:divBdr>
        <w:top w:val="none" w:sz="0" w:space="0" w:color="auto"/>
        <w:left w:val="none" w:sz="0" w:space="0" w:color="auto"/>
        <w:bottom w:val="none" w:sz="0" w:space="0" w:color="auto"/>
        <w:right w:val="none" w:sz="0" w:space="0" w:color="auto"/>
      </w:divBdr>
    </w:div>
    <w:div w:id="1178345559">
      <w:bodyDiv w:val="1"/>
      <w:marLeft w:val="0"/>
      <w:marRight w:val="0"/>
      <w:marTop w:val="0"/>
      <w:marBottom w:val="0"/>
      <w:divBdr>
        <w:top w:val="none" w:sz="0" w:space="0" w:color="auto"/>
        <w:left w:val="none" w:sz="0" w:space="0" w:color="auto"/>
        <w:bottom w:val="none" w:sz="0" w:space="0" w:color="auto"/>
        <w:right w:val="none" w:sz="0" w:space="0" w:color="auto"/>
      </w:divBdr>
    </w:div>
    <w:div w:id="1263029302">
      <w:bodyDiv w:val="1"/>
      <w:marLeft w:val="0"/>
      <w:marRight w:val="0"/>
      <w:marTop w:val="0"/>
      <w:marBottom w:val="0"/>
      <w:divBdr>
        <w:top w:val="none" w:sz="0" w:space="0" w:color="auto"/>
        <w:left w:val="none" w:sz="0" w:space="0" w:color="auto"/>
        <w:bottom w:val="none" w:sz="0" w:space="0" w:color="auto"/>
        <w:right w:val="none" w:sz="0" w:space="0" w:color="auto"/>
      </w:divBdr>
    </w:div>
    <w:div w:id="1600867008">
      <w:bodyDiv w:val="1"/>
      <w:marLeft w:val="0"/>
      <w:marRight w:val="0"/>
      <w:marTop w:val="0"/>
      <w:marBottom w:val="0"/>
      <w:divBdr>
        <w:top w:val="none" w:sz="0" w:space="0" w:color="auto"/>
        <w:left w:val="none" w:sz="0" w:space="0" w:color="auto"/>
        <w:bottom w:val="none" w:sz="0" w:space="0" w:color="auto"/>
        <w:right w:val="none" w:sz="0" w:space="0" w:color="auto"/>
      </w:divBdr>
    </w:div>
    <w:div w:id="1847161277">
      <w:bodyDiv w:val="1"/>
      <w:marLeft w:val="0"/>
      <w:marRight w:val="0"/>
      <w:marTop w:val="0"/>
      <w:marBottom w:val="0"/>
      <w:divBdr>
        <w:top w:val="none" w:sz="0" w:space="0" w:color="auto"/>
        <w:left w:val="none" w:sz="0" w:space="0" w:color="auto"/>
        <w:bottom w:val="none" w:sz="0" w:space="0" w:color="auto"/>
        <w:right w:val="none" w:sz="0" w:space="0" w:color="auto"/>
      </w:divBdr>
    </w:div>
    <w:div w:id="1859082471">
      <w:bodyDiv w:val="1"/>
      <w:marLeft w:val="0"/>
      <w:marRight w:val="0"/>
      <w:marTop w:val="0"/>
      <w:marBottom w:val="0"/>
      <w:divBdr>
        <w:top w:val="none" w:sz="0" w:space="0" w:color="auto"/>
        <w:left w:val="none" w:sz="0" w:space="0" w:color="auto"/>
        <w:bottom w:val="none" w:sz="0" w:space="0" w:color="auto"/>
        <w:right w:val="none" w:sz="0" w:space="0" w:color="auto"/>
      </w:divBdr>
    </w:div>
    <w:div w:id="19061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25C4-3A0D-4D49-88C7-42EFF197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10810</Characters>
  <Application>Microsoft Office Word</Application>
  <DocSecurity>0</DocSecurity>
  <Lines>90</Lines>
  <Paragraphs>24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Non-liability Clause</vt:lpstr>
      <vt:lpstr>    Arbitration Agreement</vt:lpstr>
    </vt:vector>
  </TitlesOfParts>
  <Company/>
  <LinksUpToDate>false</LinksUpToDate>
  <CharactersWithSpaces>12501</CharactersWithSpaces>
  <SharedDoc>false</SharedDoc>
  <HLinks>
    <vt:vector size="30" baseType="variant">
      <vt:variant>
        <vt:i4>2031679</vt:i4>
      </vt:variant>
      <vt:variant>
        <vt:i4>12</vt:i4>
      </vt:variant>
      <vt:variant>
        <vt:i4>0</vt:i4>
      </vt:variant>
      <vt:variant>
        <vt:i4>5</vt:i4>
      </vt:variant>
      <vt:variant>
        <vt:lpwstr>mailto:mustermann@gmail.com</vt:lpwstr>
      </vt:variant>
      <vt:variant>
        <vt:lpwstr/>
      </vt:variant>
      <vt:variant>
        <vt:i4>8061020</vt:i4>
      </vt:variant>
      <vt:variant>
        <vt:i4>9</vt:i4>
      </vt:variant>
      <vt:variant>
        <vt:i4>0</vt:i4>
      </vt:variant>
      <vt:variant>
        <vt:i4>5</vt:i4>
      </vt:variant>
      <vt:variant>
        <vt:lpwstr>mailto:xxxxxxxxx@xxxxxxx.at</vt:lpwstr>
      </vt:variant>
      <vt:variant>
        <vt:lpwstr/>
      </vt:variant>
      <vt:variant>
        <vt:i4>4391012</vt:i4>
      </vt:variant>
      <vt:variant>
        <vt:i4>6</vt:i4>
      </vt:variant>
      <vt:variant>
        <vt:i4>0</vt:i4>
      </vt:variant>
      <vt:variant>
        <vt:i4>5</vt:i4>
      </vt:variant>
      <vt:variant>
        <vt:lpwstr>mailto:xxxx@xxxx.at</vt:lpwstr>
      </vt:variant>
      <vt:variant>
        <vt:lpwstr/>
      </vt:variant>
      <vt:variant>
        <vt:i4>6357113</vt:i4>
      </vt:variant>
      <vt:variant>
        <vt:i4>3</vt:i4>
      </vt:variant>
      <vt:variant>
        <vt:i4>0</vt:i4>
      </vt:variant>
      <vt:variant>
        <vt:i4>5</vt:i4>
      </vt:variant>
      <vt:variant>
        <vt:lpwstr>http://www.osk.at/</vt:lpwstr>
      </vt:variant>
      <vt:variant>
        <vt:lpwstr/>
      </vt:variant>
      <vt:variant>
        <vt:i4>2228344</vt:i4>
      </vt:variant>
      <vt:variant>
        <vt:i4>0</vt:i4>
      </vt:variant>
      <vt:variant>
        <vt:i4>0</vt:i4>
      </vt:variant>
      <vt:variant>
        <vt:i4>5</vt:i4>
      </vt:variant>
      <vt:variant>
        <vt:lpwstr>http://www.fia.com/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Dietmar Hinteregger</dc:creator>
  <cp:lastModifiedBy>Helmut Schöpf</cp:lastModifiedBy>
  <cp:revision>2</cp:revision>
  <cp:lastPrinted>2014-11-17T20:28:00Z</cp:lastPrinted>
  <dcterms:created xsi:type="dcterms:W3CDTF">2015-02-04T10:36:00Z</dcterms:created>
  <dcterms:modified xsi:type="dcterms:W3CDTF">2015-02-04T10:36:00Z</dcterms:modified>
</cp:coreProperties>
</file>